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0" w:type="pct"/>
        <w:tblCellMar>
          <w:left w:w="70" w:type="dxa"/>
          <w:right w:w="70" w:type="dxa"/>
        </w:tblCellMar>
        <w:tblLook w:val="0000" w:firstRow="0" w:lastRow="0" w:firstColumn="0" w:lastColumn="0" w:noHBand="0" w:noVBand="0"/>
      </w:tblPr>
      <w:tblGrid>
        <w:gridCol w:w="1512"/>
        <w:gridCol w:w="3692"/>
        <w:gridCol w:w="632"/>
        <w:gridCol w:w="4036"/>
      </w:tblGrid>
      <w:tr w:rsidR="00C34C19" w:rsidRPr="008A7E53" w14:paraId="779C32D9" w14:textId="77777777" w:rsidTr="00EA5298">
        <w:trPr>
          <w:trHeight w:val="937"/>
        </w:trPr>
        <w:tc>
          <w:tcPr>
            <w:tcW w:w="2636" w:type="pct"/>
            <w:gridSpan w:val="2"/>
            <w:vAlign w:val="center"/>
          </w:tcPr>
          <w:p w14:paraId="3585ACCB" w14:textId="05AED534" w:rsidR="00C34C19" w:rsidRPr="00F87273" w:rsidRDefault="001B4BC9" w:rsidP="00EA5298">
            <w:pPr>
              <w:jc w:val="center"/>
              <w:rPr>
                <w:rFonts w:ascii="Calibri" w:hAnsi="Calibri" w:cs="Arial"/>
                <w:b/>
                <w:sz w:val="22"/>
                <w:szCs w:val="22"/>
              </w:rPr>
            </w:pPr>
            <w:bookmarkStart w:id="0" w:name="OLE_LINK1"/>
            <w:r>
              <w:rPr>
                <w:rFonts w:ascii="Calibri" w:hAnsi="Calibri" w:cs="Arial"/>
                <w:i/>
                <w:noProof/>
                <w:sz w:val="22"/>
                <w:szCs w:val="22"/>
              </w:rPr>
              <w:drawing>
                <wp:inline distT="0" distB="0" distL="0" distR="0" wp14:anchorId="3BDAE455" wp14:editId="41B2DC00">
                  <wp:extent cx="552450" cy="542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bookmarkEnd w:id="0"/>
          </w:p>
        </w:tc>
        <w:tc>
          <w:tcPr>
            <w:tcW w:w="320" w:type="pct"/>
            <w:vAlign w:val="center"/>
          </w:tcPr>
          <w:p w14:paraId="6442BB5D" w14:textId="77777777" w:rsidR="00C34C19" w:rsidRPr="008A7E53" w:rsidRDefault="00C34C19" w:rsidP="00EA5298">
            <w:pPr>
              <w:jc w:val="center"/>
              <w:rPr>
                <w:rFonts w:ascii="Calibri" w:hAnsi="Calibri"/>
                <w:b/>
                <w:sz w:val="22"/>
                <w:szCs w:val="22"/>
              </w:rPr>
            </w:pPr>
          </w:p>
        </w:tc>
        <w:tc>
          <w:tcPr>
            <w:tcW w:w="2044" w:type="pct"/>
            <w:vAlign w:val="center"/>
          </w:tcPr>
          <w:p w14:paraId="6F1AD3E5" w14:textId="77777777" w:rsidR="00C34C19" w:rsidRPr="008A7E53" w:rsidRDefault="00C34C19" w:rsidP="00EA5298">
            <w:pPr>
              <w:rPr>
                <w:rFonts w:ascii="Calibri" w:hAnsi="Calibri" w:cs="Arial"/>
                <w:bCs/>
                <w:sz w:val="22"/>
                <w:szCs w:val="22"/>
              </w:rPr>
            </w:pPr>
          </w:p>
          <w:p w14:paraId="733FF4B8" w14:textId="37975665" w:rsidR="00C34C19" w:rsidRPr="008A7E53" w:rsidRDefault="00C34C19" w:rsidP="00C34C19">
            <w:pPr>
              <w:rPr>
                <w:rFonts w:ascii="Calibri" w:hAnsi="Calibri" w:cs="Arial"/>
                <w:bCs/>
                <w:sz w:val="22"/>
                <w:szCs w:val="22"/>
                <w:lang w:val="en-US"/>
              </w:rPr>
            </w:pPr>
            <w:r w:rsidRPr="008A7E53">
              <w:rPr>
                <w:rFonts w:ascii="Calibri" w:hAnsi="Calibri" w:cs="Arial"/>
                <w:b/>
                <w:sz w:val="22"/>
                <w:szCs w:val="22"/>
              </w:rPr>
              <w:t>Θεσσαλονίκη,</w:t>
            </w:r>
            <w:r w:rsidRPr="008A7E53">
              <w:rPr>
                <w:rFonts w:ascii="Calibri" w:hAnsi="Calibri" w:cs="Arial"/>
                <w:b/>
                <w:bCs/>
                <w:sz w:val="22"/>
                <w:szCs w:val="22"/>
                <w:lang w:val="en-US"/>
              </w:rPr>
              <w:t xml:space="preserve"> </w:t>
            </w:r>
            <w:r>
              <w:rPr>
                <w:rFonts w:ascii="Calibri" w:hAnsi="Calibri" w:cs="Arial"/>
                <w:b/>
                <w:bCs/>
                <w:sz w:val="22"/>
                <w:szCs w:val="22"/>
              </w:rPr>
              <w:t xml:space="preserve"> </w:t>
            </w:r>
            <w:r w:rsidR="002E7A7D">
              <w:rPr>
                <w:rFonts w:ascii="Calibri" w:hAnsi="Calibri" w:cs="Arial"/>
                <w:bCs/>
                <w:sz w:val="22"/>
                <w:szCs w:val="22"/>
              </w:rPr>
              <w:t>9</w:t>
            </w:r>
            <w:r>
              <w:rPr>
                <w:rFonts w:ascii="Calibri" w:hAnsi="Calibri" w:cs="Arial"/>
                <w:bCs/>
                <w:sz w:val="22"/>
                <w:szCs w:val="22"/>
                <w:lang w:val="en-US"/>
              </w:rPr>
              <w:t>/1</w:t>
            </w:r>
            <w:r>
              <w:rPr>
                <w:rFonts w:ascii="Calibri" w:hAnsi="Calibri" w:cs="Arial"/>
                <w:bCs/>
                <w:sz w:val="22"/>
                <w:szCs w:val="22"/>
              </w:rPr>
              <w:t>2</w:t>
            </w:r>
            <w:r w:rsidRPr="008A7E53">
              <w:rPr>
                <w:rFonts w:ascii="Calibri" w:hAnsi="Calibri" w:cs="Arial"/>
                <w:bCs/>
                <w:sz w:val="22"/>
                <w:szCs w:val="22"/>
              </w:rPr>
              <w:t>/</w:t>
            </w:r>
            <w:r>
              <w:rPr>
                <w:rFonts w:ascii="Calibri" w:hAnsi="Calibri" w:cs="Arial"/>
                <w:bCs/>
                <w:sz w:val="22"/>
                <w:szCs w:val="22"/>
                <w:lang w:val="en-US"/>
              </w:rPr>
              <w:t>202</w:t>
            </w:r>
            <w:r>
              <w:rPr>
                <w:rFonts w:ascii="Calibri" w:hAnsi="Calibri" w:cs="Arial"/>
                <w:bCs/>
                <w:sz w:val="22"/>
                <w:szCs w:val="22"/>
              </w:rPr>
              <w:t>1</w:t>
            </w:r>
          </w:p>
        </w:tc>
      </w:tr>
      <w:tr w:rsidR="00C34C19" w:rsidRPr="008A7E53" w14:paraId="26E6B0ED" w14:textId="77777777" w:rsidTr="00EA5298">
        <w:trPr>
          <w:trHeight w:val="299"/>
        </w:trPr>
        <w:tc>
          <w:tcPr>
            <w:tcW w:w="2636" w:type="pct"/>
            <w:gridSpan w:val="2"/>
            <w:vAlign w:val="center"/>
          </w:tcPr>
          <w:p w14:paraId="3E57A059" w14:textId="77777777" w:rsidR="00C34C19" w:rsidRPr="008A7E53" w:rsidRDefault="00C34C19" w:rsidP="00EA5298">
            <w:pPr>
              <w:pStyle w:val="5"/>
              <w:jc w:val="center"/>
              <w:rPr>
                <w:rFonts w:ascii="Calibri" w:hAnsi="Calibri" w:cs="Tahoma"/>
                <w:sz w:val="22"/>
                <w:szCs w:val="22"/>
              </w:rPr>
            </w:pPr>
            <w:r w:rsidRPr="008A7E53">
              <w:rPr>
                <w:rFonts w:ascii="Calibri" w:hAnsi="Calibri" w:cs="Tahoma"/>
                <w:sz w:val="22"/>
                <w:szCs w:val="22"/>
              </w:rPr>
              <w:t>ΕΛΛΗΝΙΚΗ ΔΗΜΟΚΡΑΤΙΑ</w:t>
            </w:r>
          </w:p>
        </w:tc>
        <w:tc>
          <w:tcPr>
            <w:tcW w:w="320" w:type="pct"/>
            <w:vAlign w:val="center"/>
          </w:tcPr>
          <w:p w14:paraId="42AF575D" w14:textId="77777777" w:rsidR="00C34C19" w:rsidRPr="008A7E53" w:rsidRDefault="00C34C19" w:rsidP="00EA5298">
            <w:pPr>
              <w:jc w:val="center"/>
              <w:rPr>
                <w:rFonts w:ascii="Calibri" w:hAnsi="Calibri"/>
                <w:b/>
                <w:sz w:val="22"/>
                <w:szCs w:val="22"/>
              </w:rPr>
            </w:pPr>
          </w:p>
        </w:tc>
        <w:tc>
          <w:tcPr>
            <w:tcW w:w="2044" w:type="pct"/>
            <w:vAlign w:val="center"/>
          </w:tcPr>
          <w:p w14:paraId="5BB76D3D" w14:textId="43DA221B" w:rsidR="00C34C19" w:rsidRPr="002E7A7D" w:rsidRDefault="00C34C19" w:rsidP="002E7A7D">
            <w:pPr>
              <w:rPr>
                <w:rFonts w:ascii="Calibri" w:hAnsi="Calibri" w:cs="Arial"/>
                <w:b/>
                <w:bCs/>
                <w:sz w:val="22"/>
                <w:szCs w:val="22"/>
              </w:rPr>
            </w:pPr>
            <w:r>
              <w:rPr>
                <w:rFonts w:ascii="Calibri" w:hAnsi="Calibri" w:cs="Arial"/>
                <w:b/>
                <w:sz w:val="22"/>
                <w:szCs w:val="22"/>
              </w:rPr>
              <w:t xml:space="preserve">Αρ. </w:t>
            </w:r>
            <w:proofErr w:type="spellStart"/>
            <w:r>
              <w:rPr>
                <w:rFonts w:ascii="Calibri" w:hAnsi="Calibri" w:cs="Arial"/>
                <w:b/>
                <w:sz w:val="22"/>
                <w:szCs w:val="22"/>
              </w:rPr>
              <w:t>π</w:t>
            </w:r>
            <w:r w:rsidRPr="008A7E53">
              <w:rPr>
                <w:rFonts w:ascii="Calibri" w:hAnsi="Calibri" w:cs="Arial"/>
                <w:b/>
                <w:sz w:val="22"/>
                <w:szCs w:val="22"/>
              </w:rPr>
              <w:t>ρωτ</w:t>
            </w:r>
            <w:proofErr w:type="spellEnd"/>
            <w:r w:rsidRPr="008A7E53">
              <w:rPr>
                <w:rFonts w:ascii="Calibri" w:hAnsi="Calibri" w:cs="Arial"/>
                <w:b/>
                <w:sz w:val="22"/>
                <w:szCs w:val="22"/>
              </w:rPr>
              <w:t>.:</w:t>
            </w:r>
            <w:r>
              <w:rPr>
                <w:rFonts w:ascii="Calibri" w:hAnsi="Calibri" w:cs="Arial"/>
                <w:b/>
                <w:sz w:val="22"/>
                <w:szCs w:val="22"/>
                <w:lang w:val="en-US"/>
              </w:rPr>
              <w:t xml:space="preserve"> </w:t>
            </w:r>
            <w:r w:rsidR="002E7A7D">
              <w:rPr>
                <w:rFonts w:ascii="Calibri" w:hAnsi="Calibri" w:cs="Arial"/>
                <w:b/>
                <w:sz w:val="22"/>
                <w:szCs w:val="22"/>
              </w:rPr>
              <w:t>22909</w:t>
            </w:r>
          </w:p>
        </w:tc>
      </w:tr>
      <w:tr w:rsidR="00C34C19" w:rsidRPr="008A7E53" w14:paraId="7EBC8B3D" w14:textId="77777777" w:rsidTr="00EA5298">
        <w:trPr>
          <w:trHeight w:val="299"/>
        </w:trPr>
        <w:tc>
          <w:tcPr>
            <w:tcW w:w="2636" w:type="pct"/>
            <w:gridSpan w:val="2"/>
            <w:vAlign w:val="center"/>
          </w:tcPr>
          <w:p w14:paraId="7B1E3FEC" w14:textId="77777777" w:rsidR="00C34C19" w:rsidRPr="008A7E53" w:rsidRDefault="00C34C19" w:rsidP="00EA5298">
            <w:pPr>
              <w:jc w:val="center"/>
              <w:rPr>
                <w:rFonts w:ascii="Calibri" w:hAnsi="Calibri" w:cs="Tahoma"/>
                <w:sz w:val="22"/>
                <w:szCs w:val="22"/>
              </w:rPr>
            </w:pPr>
            <w:r w:rsidRPr="008A7E53">
              <w:rPr>
                <w:rFonts w:ascii="Calibri" w:hAnsi="Calibri" w:cs="Tahoma"/>
                <w:b/>
                <w:sz w:val="22"/>
                <w:szCs w:val="22"/>
              </w:rPr>
              <w:t>ΥΠΟΥΡΓΕΙΟ ΠΑΙΔΕΙΑΣ</w:t>
            </w:r>
            <w:r>
              <w:rPr>
                <w:rFonts w:ascii="Calibri" w:hAnsi="Calibri" w:cs="Tahoma"/>
                <w:b/>
                <w:sz w:val="22"/>
                <w:szCs w:val="22"/>
                <w:lang w:val="en-US"/>
              </w:rPr>
              <w:t xml:space="preserve"> </w:t>
            </w:r>
            <w:r w:rsidRPr="008A7E53">
              <w:rPr>
                <w:rFonts w:ascii="Calibri" w:hAnsi="Calibri" w:cs="Tahoma"/>
                <w:b/>
                <w:sz w:val="22"/>
                <w:szCs w:val="22"/>
              </w:rPr>
              <w:t>ΚΑΙ ΘΡΗΣΚΕΥΜΑΤΩΝ</w:t>
            </w:r>
          </w:p>
        </w:tc>
        <w:tc>
          <w:tcPr>
            <w:tcW w:w="320" w:type="pct"/>
            <w:vAlign w:val="center"/>
          </w:tcPr>
          <w:p w14:paraId="52873A0B" w14:textId="77777777" w:rsidR="00C34C19" w:rsidRPr="008A7E53" w:rsidRDefault="00C34C19" w:rsidP="00EA5298">
            <w:pPr>
              <w:jc w:val="center"/>
              <w:rPr>
                <w:rFonts w:ascii="Calibri" w:hAnsi="Calibri" w:cs="Arial"/>
                <w:bCs/>
                <w:sz w:val="22"/>
                <w:szCs w:val="22"/>
              </w:rPr>
            </w:pPr>
          </w:p>
        </w:tc>
        <w:tc>
          <w:tcPr>
            <w:tcW w:w="2044" w:type="pct"/>
          </w:tcPr>
          <w:p w14:paraId="28CA94D6" w14:textId="77777777" w:rsidR="00C34C19" w:rsidRPr="008A7E53" w:rsidRDefault="00C34C19" w:rsidP="00EA5298">
            <w:pPr>
              <w:rPr>
                <w:rFonts w:ascii="Calibri" w:hAnsi="Calibri" w:cs="Arial"/>
                <w:bCs/>
                <w:sz w:val="22"/>
                <w:szCs w:val="22"/>
              </w:rPr>
            </w:pPr>
          </w:p>
        </w:tc>
      </w:tr>
      <w:tr w:rsidR="00C34C19" w:rsidRPr="008A7E53" w14:paraId="10682FAC" w14:textId="77777777" w:rsidTr="00EA5298">
        <w:trPr>
          <w:trHeight w:val="572"/>
        </w:trPr>
        <w:tc>
          <w:tcPr>
            <w:tcW w:w="2636" w:type="pct"/>
            <w:gridSpan w:val="2"/>
            <w:vAlign w:val="center"/>
          </w:tcPr>
          <w:p w14:paraId="22369787" w14:textId="77777777" w:rsidR="00C34C19" w:rsidRPr="008A7E53" w:rsidRDefault="00C34C19" w:rsidP="00EA5298">
            <w:pPr>
              <w:jc w:val="center"/>
              <w:rPr>
                <w:rFonts w:ascii="Calibri" w:hAnsi="Calibri" w:cs="Tahoma"/>
                <w:b/>
                <w:sz w:val="22"/>
                <w:szCs w:val="22"/>
              </w:rPr>
            </w:pPr>
            <w:r w:rsidRPr="008A7E53">
              <w:rPr>
                <w:rFonts w:ascii="Calibri" w:hAnsi="Calibri" w:cs="Tahoma"/>
                <w:b/>
                <w:sz w:val="22"/>
                <w:szCs w:val="22"/>
              </w:rPr>
              <w:t>ΠΕΡΙΦΕΡΕΙΑΚΗ Δ/ΝΣΗ Α/ΘΜΙΑΣ ΚΑΙ Β/ΘΜΙΑΣ ΕΚΠΑΙΔΕΥΣΗΣ ΚΕΝΤΡΙΚΗΣ ΜΑΚΕΔΟΝΙΑΣ</w:t>
            </w:r>
          </w:p>
        </w:tc>
        <w:tc>
          <w:tcPr>
            <w:tcW w:w="320" w:type="pct"/>
          </w:tcPr>
          <w:p w14:paraId="235FCCF8" w14:textId="77777777" w:rsidR="00C34C19" w:rsidRPr="008A7E53" w:rsidRDefault="00C34C19" w:rsidP="00EA5298">
            <w:pPr>
              <w:jc w:val="center"/>
              <w:rPr>
                <w:rFonts w:ascii="Calibri" w:hAnsi="Calibri"/>
                <w:b/>
                <w:sz w:val="22"/>
                <w:szCs w:val="22"/>
              </w:rPr>
            </w:pPr>
          </w:p>
        </w:tc>
        <w:tc>
          <w:tcPr>
            <w:tcW w:w="2044" w:type="pct"/>
            <w:vMerge w:val="restart"/>
          </w:tcPr>
          <w:p w14:paraId="2D46FF0A" w14:textId="77777777" w:rsidR="00C34C19" w:rsidRPr="00D866EE" w:rsidRDefault="00C34C19" w:rsidP="00EA5298">
            <w:pPr>
              <w:rPr>
                <w:rFonts w:ascii="Calibri" w:hAnsi="Calibri" w:cs="Arial"/>
                <w:bCs/>
                <w:sz w:val="22"/>
                <w:szCs w:val="22"/>
              </w:rPr>
            </w:pPr>
            <w:r w:rsidRPr="00D866EE">
              <w:rPr>
                <w:rFonts w:ascii="Calibri" w:hAnsi="Calibri" w:cs="Arial"/>
                <w:b/>
                <w:bCs/>
                <w:sz w:val="22"/>
                <w:szCs w:val="22"/>
              </w:rPr>
              <w:t>ΠΡΟΣ:</w:t>
            </w:r>
            <w:r w:rsidRPr="00D866EE">
              <w:rPr>
                <w:rFonts w:ascii="Calibri" w:hAnsi="Calibri" w:cs="Arial"/>
                <w:bCs/>
                <w:sz w:val="22"/>
                <w:szCs w:val="22"/>
              </w:rPr>
              <w:t xml:space="preserve">    </w:t>
            </w:r>
          </w:p>
          <w:p w14:paraId="17B2FE46" w14:textId="77777777" w:rsidR="00C34C19" w:rsidRPr="00C34C19" w:rsidRDefault="00C34C19" w:rsidP="00C34C19">
            <w:pPr>
              <w:rPr>
                <w:rFonts w:asciiTheme="minorHAnsi" w:hAnsiTheme="minorHAnsi" w:cs="Arial"/>
                <w:sz w:val="22"/>
                <w:szCs w:val="22"/>
              </w:rPr>
            </w:pPr>
            <w:r w:rsidRPr="00C34C19">
              <w:rPr>
                <w:rFonts w:asciiTheme="minorHAnsi" w:hAnsiTheme="minorHAnsi" w:cs="Arial"/>
                <w:sz w:val="22"/>
                <w:szCs w:val="22"/>
              </w:rPr>
              <w:t>Δ/</w:t>
            </w:r>
            <w:proofErr w:type="spellStart"/>
            <w:r w:rsidRPr="00C34C19">
              <w:rPr>
                <w:rFonts w:asciiTheme="minorHAnsi" w:hAnsiTheme="minorHAnsi" w:cs="Arial"/>
                <w:sz w:val="22"/>
                <w:szCs w:val="22"/>
              </w:rPr>
              <w:t>ντές</w:t>
            </w:r>
            <w:proofErr w:type="spellEnd"/>
            <w:r w:rsidRPr="00C34C19">
              <w:rPr>
                <w:rFonts w:asciiTheme="minorHAnsi" w:hAnsiTheme="minorHAnsi" w:cs="Arial"/>
                <w:sz w:val="22"/>
                <w:szCs w:val="22"/>
              </w:rPr>
              <w:t xml:space="preserve"> &amp; Δ/</w:t>
            </w:r>
            <w:proofErr w:type="spellStart"/>
            <w:r w:rsidRPr="00C34C19">
              <w:rPr>
                <w:rFonts w:asciiTheme="minorHAnsi" w:hAnsiTheme="minorHAnsi" w:cs="Arial"/>
                <w:sz w:val="22"/>
                <w:szCs w:val="22"/>
              </w:rPr>
              <w:t>ντριες</w:t>
            </w:r>
            <w:proofErr w:type="spellEnd"/>
            <w:r w:rsidRPr="00C34C19">
              <w:rPr>
                <w:rFonts w:asciiTheme="minorHAnsi" w:hAnsiTheme="minorHAnsi" w:cs="Arial"/>
                <w:sz w:val="22"/>
                <w:szCs w:val="22"/>
              </w:rPr>
              <w:t xml:space="preserve"> Σχολικών μονάδων</w:t>
            </w:r>
          </w:p>
          <w:p w14:paraId="48D17C86" w14:textId="77777777" w:rsidR="00C34C19" w:rsidRDefault="00C34C19" w:rsidP="00C34C19">
            <w:pPr>
              <w:framePr w:hSpace="180" w:wrap="around" w:vAnchor="text" w:hAnchor="margin" w:xAlign="center" w:y="-359"/>
              <w:rPr>
                <w:rFonts w:asciiTheme="minorHAnsi" w:hAnsiTheme="minorHAnsi" w:cs="Arial"/>
                <w:b/>
                <w:bCs/>
                <w:sz w:val="22"/>
                <w:szCs w:val="22"/>
              </w:rPr>
            </w:pPr>
            <w:r w:rsidRPr="00C34C19">
              <w:rPr>
                <w:rFonts w:asciiTheme="minorHAnsi" w:hAnsiTheme="minorHAnsi" w:cs="Arial"/>
                <w:sz w:val="22"/>
                <w:szCs w:val="22"/>
              </w:rPr>
              <w:t>ΔΔΕ Θεσσαλονίκης</w:t>
            </w:r>
            <w:r w:rsidRPr="00C34C19">
              <w:rPr>
                <w:rFonts w:asciiTheme="minorHAnsi" w:hAnsiTheme="minorHAnsi" w:cs="Arial"/>
                <w:b/>
                <w:bCs/>
                <w:sz w:val="22"/>
                <w:szCs w:val="22"/>
              </w:rPr>
              <w:t xml:space="preserve"> </w:t>
            </w:r>
          </w:p>
          <w:p w14:paraId="27A30A41" w14:textId="77777777" w:rsidR="00C34C19" w:rsidRDefault="00C34C19" w:rsidP="00C34C19">
            <w:pPr>
              <w:framePr w:hSpace="180" w:wrap="around" w:vAnchor="text" w:hAnchor="margin" w:xAlign="center" w:y="-359"/>
              <w:rPr>
                <w:rFonts w:ascii="Calibri" w:hAnsi="Calibri" w:cs="Arial"/>
                <w:bCs/>
                <w:sz w:val="22"/>
                <w:szCs w:val="22"/>
              </w:rPr>
            </w:pPr>
          </w:p>
          <w:p w14:paraId="2E80707D" w14:textId="3713AC84" w:rsidR="00C34C19" w:rsidRPr="00BB1780" w:rsidRDefault="00C34C19" w:rsidP="00EA5298">
            <w:pPr>
              <w:rPr>
                <w:rFonts w:ascii="Calibri" w:hAnsi="Calibri" w:cs="Arial"/>
                <w:b/>
                <w:bCs/>
                <w:sz w:val="22"/>
                <w:szCs w:val="22"/>
              </w:rPr>
            </w:pPr>
          </w:p>
        </w:tc>
      </w:tr>
      <w:tr w:rsidR="00C34C19" w:rsidRPr="008A7E53" w14:paraId="4C5F4DAD" w14:textId="77777777" w:rsidTr="00EA5298">
        <w:trPr>
          <w:trHeight w:val="299"/>
        </w:trPr>
        <w:tc>
          <w:tcPr>
            <w:tcW w:w="2636" w:type="pct"/>
            <w:gridSpan w:val="2"/>
            <w:vAlign w:val="center"/>
          </w:tcPr>
          <w:p w14:paraId="07F99F2C" w14:textId="77777777" w:rsidR="00C34C19" w:rsidRPr="008A7E53" w:rsidRDefault="00C34C19" w:rsidP="00EA5298">
            <w:pPr>
              <w:pStyle w:val="4"/>
              <w:ind w:hanging="3670"/>
              <w:jc w:val="center"/>
              <w:rPr>
                <w:rFonts w:ascii="Calibri" w:hAnsi="Calibri" w:cs="Tahoma"/>
                <w:sz w:val="22"/>
                <w:szCs w:val="22"/>
              </w:rPr>
            </w:pPr>
            <w:r w:rsidRPr="008A7E53">
              <w:rPr>
                <w:rFonts w:ascii="Calibri" w:hAnsi="Calibri" w:cs="Tahoma"/>
                <w:b/>
                <w:sz w:val="22"/>
                <w:szCs w:val="22"/>
              </w:rPr>
              <w:t>ΔΙΕΥΘΥΝΣΗ Β/ΘΜΙΑΣ ΕΚΠΑΙΔΕΥΣΗΣ</w:t>
            </w:r>
          </w:p>
        </w:tc>
        <w:tc>
          <w:tcPr>
            <w:tcW w:w="320" w:type="pct"/>
            <w:vAlign w:val="center"/>
          </w:tcPr>
          <w:p w14:paraId="0E5C0B9E" w14:textId="77777777" w:rsidR="00C34C19" w:rsidRPr="008A7E53" w:rsidRDefault="00C34C19" w:rsidP="00EA5298">
            <w:pPr>
              <w:jc w:val="right"/>
              <w:rPr>
                <w:rFonts w:ascii="Calibri" w:hAnsi="Calibri"/>
                <w:sz w:val="22"/>
                <w:szCs w:val="22"/>
              </w:rPr>
            </w:pPr>
          </w:p>
        </w:tc>
        <w:tc>
          <w:tcPr>
            <w:tcW w:w="2044" w:type="pct"/>
            <w:vMerge/>
            <w:vAlign w:val="center"/>
          </w:tcPr>
          <w:p w14:paraId="7C365B73" w14:textId="77777777" w:rsidR="00C34C19" w:rsidRPr="008A7E53" w:rsidRDefault="00C34C19" w:rsidP="00EA5298">
            <w:pPr>
              <w:rPr>
                <w:rFonts w:ascii="Calibri" w:hAnsi="Calibri"/>
                <w:sz w:val="22"/>
                <w:szCs w:val="22"/>
              </w:rPr>
            </w:pPr>
          </w:p>
        </w:tc>
      </w:tr>
      <w:tr w:rsidR="00C34C19" w:rsidRPr="008A7E53" w14:paraId="4FCDD29F" w14:textId="77777777" w:rsidTr="00EA5298">
        <w:trPr>
          <w:trHeight w:val="299"/>
        </w:trPr>
        <w:tc>
          <w:tcPr>
            <w:tcW w:w="2636" w:type="pct"/>
            <w:gridSpan w:val="2"/>
            <w:vAlign w:val="center"/>
          </w:tcPr>
          <w:p w14:paraId="7F33CC45" w14:textId="77777777" w:rsidR="00C34C19" w:rsidRPr="008A7E53" w:rsidRDefault="00C34C19" w:rsidP="00EA5298">
            <w:pPr>
              <w:jc w:val="center"/>
              <w:rPr>
                <w:rFonts w:ascii="Calibri" w:hAnsi="Calibri" w:cs="Tahoma"/>
                <w:b/>
                <w:sz w:val="22"/>
                <w:szCs w:val="22"/>
              </w:rPr>
            </w:pPr>
            <w:r w:rsidRPr="008A7E53">
              <w:rPr>
                <w:rFonts w:ascii="Calibri" w:hAnsi="Calibri" w:cs="Tahoma"/>
                <w:b/>
                <w:sz w:val="22"/>
                <w:szCs w:val="22"/>
              </w:rPr>
              <w:t>ΑΝΑΤΟΛΙΚΗΣ ΘΕΣΣΑΛΟΝΙΚΗΣ</w:t>
            </w:r>
          </w:p>
          <w:p w14:paraId="01307EE3" w14:textId="77777777" w:rsidR="00C34C19" w:rsidRPr="008A7E53" w:rsidRDefault="00C34C19" w:rsidP="00EA5298">
            <w:pPr>
              <w:jc w:val="center"/>
              <w:rPr>
                <w:rFonts w:ascii="Calibri" w:hAnsi="Calibri" w:cs="Tahoma"/>
                <w:b/>
                <w:sz w:val="22"/>
                <w:szCs w:val="22"/>
              </w:rPr>
            </w:pPr>
          </w:p>
        </w:tc>
        <w:tc>
          <w:tcPr>
            <w:tcW w:w="320" w:type="pct"/>
            <w:vAlign w:val="center"/>
          </w:tcPr>
          <w:p w14:paraId="3C807BD8" w14:textId="77777777" w:rsidR="00C34C19" w:rsidRPr="008A7E53" w:rsidRDefault="00C34C19" w:rsidP="00EA5298">
            <w:pPr>
              <w:jc w:val="center"/>
              <w:rPr>
                <w:rFonts w:ascii="Calibri" w:hAnsi="Calibri"/>
                <w:b/>
                <w:sz w:val="22"/>
                <w:szCs w:val="22"/>
              </w:rPr>
            </w:pPr>
          </w:p>
        </w:tc>
        <w:tc>
          <w:tcPr>
            <w:tcW w:w="2044" w:type="pct"/>
            <w:vMerge/>
            <w:vAlign w:val="center"/>
          </w:tcPr>
          <w:p w14:paraId="281BDBD9" w14:textId="77777777" w:rsidR="00C34C19" w:rsidRPr="008A7E53" w:rsidRDefault="00C34C19" w:rsidP="00EA5298">
            <w:pPr>
              <w:rPr>
                <w:rFonts w:ascii="Calibri" w:hAnsi="Calibri" w:cs="Arial"/>
                <w:bCs/>
                <w:color w:val="000000"/>
                <w:sz w:val="22"/>
                <w:szCs w:val="22"/>
              </w:rPr>
            </w:pPr>
          </w:p>
        </w:tc>
      </w:tr>
      <w:tr w:rsidR="00C34C19" w:rsidRPr="008A7E53" w14:paraId="183EF404" w14:textId="77777777" w:rsidTr="00EA5298">
        <w:trPr>
          <w:trHeight w:val="299"/>
        </w:trPr>
        <w:tc>
          <w:tcPr>
            <w:tcW w:w="766" w:type="pct"/>
            <w:vAlign w:val="center"/>
          </w:tcPr>
          <w:p w14:paraId="2615FFD8" w14:textId="77777777" w:rsidR="00C34C19" w:rsidRPr="008A7E53" w:rsidRDefault="00C34C19" w:rsidP="00EA5298">
            <w:pPr>
              <w:tabs>
                <w:tab w:val="left" w:pos="1110"/>
                <w:tab w:val="left" w:pos="1305"/>
              </w:tabs>
              <w:jc w:val="both"/>
              <w:rPr>
                <w:rFonts w:ascii="Calibri" w:hAnsi="Calibri" w:cs="Arial"/>
                <w:sz w:val="22"/>
                <w:szCs w:val="22"/>
              </w:rPr>
            </w:pPr>
            <w:proofErr w:type="spellStart"/>
            <w:r w:rsidRPr="008A7E53">
              <w:rPr>
                <w:rFonts w:ascii="Calibri" w:hAnsi="Calibri" w:cs="Arial"/>
                <w:sz w:val="22"/>
                <w:szCs w:val="22"/>
              </w:rPr>
              <w:t>Ταχ</w:t>
            </w:r>
            <w:proofErr w:type="spellEnd"/>
            <w:r w:rsidRPr="008A7E53">
              <w:rPr>
                <w:rFonts w:ascii="Calibri" w:hAnsi="Calibri" w:cs="Arial"/>
                <w:sz w:val="22"/>
                <w:szCs w:val="22"/>
              </w:rPr>
              <w:t>. Δ/</w:t>
            </w:r>
            <w:proofErr w:type="spellStart"/>
            <w:r w:rsidRPr="008A7E53">
              <w:rPr>
                <w:rFonts w:ascii="Calibri" w:hAnsi="Calibri" w:cs="Arial"/>
                <w:sz w:val="22"/>
                <w:szCs w:val="22"/>
              </w:rPr>
              <w:t>νση</w:t>
            </w:r>
            <w:proofErr w:type="spellEnd"/>
            <w:r w:rsidRPr="008A7E53">
              <w:rPr>
                <w:rFonts w:ascii="Calibri" w:hAnsi="Calibri" w:cs="Arial"/>
                <w:sz w:val="22"/>
                <w:szCs w:val="22"/>
              </w:rPr>
              <w:t xml:space="preserve">         </w:t>
            </w:r>
          </w:p>
        </w:tc>
        <w:tc>
          <w:tcPr>
            <w:tcW w:w="1870" w:type="pct"/>
            <w:vAlign w:val="center"/>
          </w:tcPr>
          <w:p w14:paraId="3504D264" w14:textId="77777777" w:rsidR="00C34C19" w:rsidRPr="008A7E53" w:rsidRDefault="00C34C19" w:rsidP="00EA5298">
            <w:pPr>
              <w:tabs>
                <w:tab w:val="left" w:pos="1110"/>
                <w:tab w:val="left" w:pos="1305"/>
              </w:tabs>
              <w:jc w:val="both"/>
              <w:rPr>
                <w:rFonts w:ascii="Calibri" w:hAnsi="Calibri" w:cs="Arial"/>
                <w:sz w:val="22"/>
                <w:szCs w:val="22"/>
              </w:rPr>
            </w:pPr>
            <w:r w:rsidRPr="008A7E53">
              <w:rPr>
                <w:rFonts w:ascii="Calibri" w:hAnsi="Calibri" w:cs="Arial"/>
                <w:sz w:val="22"/>
                <w:szCs w:val="22"/>
              </w:rPr>
              <w:t>: Σαπφούς</w:t>
            </w:r>
            <w:r>
              <w:rPr>
                <w:rFonts w:ascii="Calibri" w:hAnsi="Calibri" w:cs="Arial"/>
                <w:sz w:val="22"/>
                <w:szCs w:val="22"/>
              </w:rPr>
              <w:t xml:space="preserve"> 44</w:t>
            </w:r>
          </w:p>
        </w:tc>
        <w:tc>
          <w:tcPr>
            <w:tcW w:w="320" w:type="pct"/>
            <w:vAlign w:val="center"/>
          </w:tcPr>
          <w:p w14:paraId="150826C4" w14:textId="77777777" w:rsidR="00C34C19" w:rsidRPr="008A7E53" w:rsidRDefault="00C34C19" w:rsidP="00EA5298">
            <w:pPr>
              <w:rPr>
                <w:rFonts w:ascii="Calibri" w:hAnsi="Calibri"/>
                <w:b/>
                <w:sz w:val="22"/>
                <w:szCs w:val="22"/>
              </w:rPr>
            </w:pPr>
          </w:p>
        </w:tc>
        <w:tc>
          <w:tcPr>
            <w:tcW w:w="2044" w:type="pct"/>
            <w:vMerge/>
            <w:vAlign w:val="center"/>
          </w:tcPr>
          <w:p w14:paraId="74C3D7E9" w14:textId="77777777" w:rsidR="00C34C19" w:rsidRPr="008A7E53" w:rsidRDefault="00C34C19" w:rsidP="00EA5298">
            <w:pPr>
              <w:rPr>
                <w:rFonts w:ascii="Calibri" w:hAnsi="Calibri" w:cs="Arial"/>
                <w:bCs/>
                <w:color w:val="000000"/>
                <w:sz w:val="22"/>
                <w:szCs w:val="22"/>
              </w:rPr>
            </w:pPr>
          </w:p>
        </w:tc>
      </w:tr>
      <w:tr w:rsidR="00C34C19" w:rsidRPr="008A7E53" w14:paraId="620F3E67" w14:textId="77777777" w:rsidTr="00EA5298">
        <w:trPr>
          <w:trHeight w:val="443"/>
        </w:trPr>
        <w:tc>
          <w:tcPr>
            <w:tcW w:w="766" w:type="pct"/>
            <w:vAlign w:val="center"/>
          </w:tcPr>
          <w:p w14:paraId="4224065C" w14:textId="22D74235" w:rsidR="00C34C19" w:rsidRPr="008A7E53" w:rsidRDefault="00C34C19" w:rsidP="00EA5298">
            <w:pPr>
              <w:jc w:val="both"/>
              <w:rPr>
                <w:rFonts w:ascii="Calibri" w:hAnsi="Calibri" w:cs="Arial"/>
                <w:sz w:val="22"/>
                <w:szCs w:val="22"/>
              </w:rPr>
            </w:pPr>
            <w:r>
              <w:rPr>
                <w:rFonts w:ascii="Calibri" w:hAnsi="Calibri" w:cs="Arial"/>
                <w:sz w:val="22"/>
                <w:szCs w:val="22"/>
                <w:lang w:val="en-US"/>
              </w:rPr>
              <w:t>T</w:t>
            </w:r>
            <w:r w:rsidRPr="009D37F0">
              <w:rPr>
                <w:rFonts w:ascii="Calibri" w:hAnsi="Calibri" w:cs="Arial"/>
                <w:sz w:val="22"/>
                <w:szCs w:val="22"/>
              </w:rPr>
              <w:t>.</w:t>
            </w:r>
            <w:r w:rsidR="00006787">
              <w:rPr>
                <w:rFonts w:ascii="Calibri" w:hAnsi="Calibri" w:cs="Arial"/>
                <w:sz w:val="22"/>
                <w:szCs w:val="22"/>
              </w:rPr>
              <w:t>Κ</w:t>
            </w:r>
            <w:r>
              <w:rPr>
                <w:rFonts w:ascii="Calibri" w:hAnsi="Calibri" w:cs="Arial"/>
                <w:sz w:val="22"/>
                <w:szCs w:val="22"/>
              </w:rPr>
              <w:t>. Πόλη</w:t>
            </w:r>
            <w:r w:rsidRPr="008A7E53">
              <w:rPr>
                <w:rFonts w:ascii="Calibri" w:hAnsi="Calibri" w:cs="Arial"/>
                <w:sz w:val="22"/>
                <w:szCs w:val="22"/>
              </w:rPr>
              <w:t xml:space="preserve">  </w:t>
            </w:r>
          </w:p>
        </w:tc>
        <w:tc>
          <w:tcPr>
            <w:tcW w:w="1870" w:type="pct"/>
            <w:vAlign w:val="center"/>
          </w:tcPr>
          <w:p w14:paraId="7B14C724" w14:textId="77777777" w:rsidR="00C34C19" w:rsidRPr="00D866EE" w:rsidRDefault="00C34C19" w:rsidP="00EA5298">
            <w:pPr>
              <w:ind w:left="1560" w:hanging="1560"/>
              <w:jc w:val="both"/>
              <w:rPr>
                <w:rFonts w:ascii="Calibri" w:hAnsi="Calibri" w:cs="Arial"/>
                <w:sz w:val="22"/>
                <w:szCs w:val="22"/>
              </w:rPr>
            </w:pPr>
            <w:r>
              <w:rPr>
                <w:rFonts w:ascii="Calibri" w:hAnsi="Calibri" w:cs="Arial"/>
                <w:sz w:val="22"/>
                <w:szCs w:val="22"/>
              </w:rPr>
              <w:t xml:space="preserve">: </w:t>
            </w:r>
            <w:r w:rsidRPr="008A7E53">
              <w:rPr>
                <w:rFonts w:ascii="Calibri" w:hAnsi="Calibri" w:cs="Arial"/>
                <w:sz w:val="22"/>
                <w:szCs w:val="22"/>
              </w:rPr>
              <w:t>54627 – Θεσσαλονίκ</w:t>
            </w:r>
            <w:r>
              <w:rPr>
                <w:rFonts w:ascii="Calibri" w:hAnsi="Calibri" w:cs="Arial"/>
                <w:sz w:val="22"/>
                <w:szCs w:val="22"/>
              </w:rPr>
              <w:t>η</w:t>
            </w:r>
          </w:p>
        </w:tc>
        <w:tc>
          <w:tcPr>
            <w:tcW w:w="320" w:type="pct"/>
            <w:vAlign w:val="center"/>
          </w:tcPr>
          <w:p w14:paraId="6728BA78" w14:textId="77777777" w:rsidR="00C34C19" w:rsidRPr="008A7E53" w:rsidRDefault="00C34C19" w:rsidP="00EA5298">
            <w:pPr>
              <w:rPr>
                <w:rFonts w:ascii="Calibri" w:hAnsi="Calibri"/>
                <w:sz w:val="22"/>
                <w:szCs w:val="22"/>
              </w:rPr>
            </w:pPr>
          </w:p>
        </w:tc>
        <w:tc>
          <w:tcPr>
            <w:tcW w:w="2044" w:type="pct"/>
            <w:vMerge/>
            <w:vAlign w:val="center"/>
          </w:tcPr>
          <w:p w14:paraId="20867A51" w14:textId="77777777" w:rsidR="00C34C19" w:rsidRPr="008A7E53" w:rsidRDefault="00C34C19" w:rsidP="00EA5298">
            <w:pPr>
              <w:rPr>
                <w:rFonts w:ascii="Calibri" w:hAnsi="Calibri" w:cs="Arial"/>
                <w:bCs/>
                <w:color w:val="000000"/>
                <w:sz w:val="22"/>
                <w:szCs w:val="22"/>
              </w:rPr>
            </w:pPr>
          </w:p>
        </w:tc>
      </w:tr>
      <w:tr w:rsidR="00C34C19" w:rsidRPr="008A7E53" w14:paraId="53D16F91" w14:textId="77777777" w:rsidTr="00EA5298">
        <w:trPr>
          <w:trHeight w:val="299"/>
        </w:trPr>
        <w:tc>
          <w:tcPr>
            <w:tcW w:w="766" w:type="pct"/>
            <w:vAlign w:val="center"/>
          </w:tcPr>
          <w:p w14:paraId="7DD9F278" w14:textId="77777777" w:rsidR="00C34C19" w:rsidRPr="008A7E53" w:rsidRDefault="00C34C19" w:rsidP="00EA5298">
            <w:pPr>
              <w:jc w:val="both"/>
              <w:rPr>
                <w:rFonts w:ascii="Calibri" w:hAnsi="Calibri" w:cs="Arial"/>
                <w:sz w:val="22"/>
                <w:szCs w:val="22"/>
              </w:rPr>
            </w:pPr>
            <w:r w:rsidRPr="008A7E53">
              <w:rPr>
                <w:rFonts w:ascii="Calibri" w:hAnsi="Calibri" w:cs="Arial"/>
                <w:sz w:val="22"/>
                <w:szCs w:val="22"/>
              </w:rPr>
              <w:t xml:space="preserve">Πληροφορίες    </w:t>
            </w:r>
          </w:p>
        </w:tc>
        <w:tc>
          <w:tcPr>
            <w:tcW w:w="1870" w:type="pct"/>
            <w:vAlign w:val="center"/>
          </w:tcPr>
          <w:p w14:paraId="2D37EBDE" w14:textId="77777777" w:rsidR="00C34C19" w:rsidRDefault="00C34C19" w:rsidP="00EA5298">
            <w:pPr>
              <w:ind w:left="1560" w:hanging="1560"/>
              <w:jc w:val="both"/>
              <w:rPr>
                <w:rFonts w:ascii="Calibri" w:hAnsi="Calibri" w:cs="Arial"/>
                <w:sz w:val="22"/>
                <w:szCs w:val="22"/>
              </w:rPr>
            </w:pPr>
            <w:r w:rsidRPr="008A7E53">
              <w:rPr>
                <w:rFonts w:ascii="Calibri" w:hAnsi="Calibri" w:cs="Arial"/>
                <w:sz w:val="22"/>
                <w:szCs w:val="22"/>
              </w:rPr>
              <w:t xml:space="preserve">: </w:t>
            </w:r>
            <w:r>
              <w:rPr>
                <w:rFonts w:ascii="Calibri" w:hAnsi="Calibri" w:cs="Arial"/>
                <w:sz w:val="22"/>
                <w:szCs w:val="22"/>
              </w:rPr>
              <w:t xml:space="preserve">Αντωνία </w:t>
            </w:r>
            <w:proofErr w:type="spellStart"/>
            <w:r>
              <w:rPr>
                <w:rFonts w:ascii="Calibri" w:hAnsi="Calibri" w:cs="Arial"/>
                <w:sz w:val="22"/>
                <w:szCs w:val="22"/>
              </w:rPr>
              <w:t>Δαρδιώτη</w:t>
            </w:r>
            <w:proofErr w:type="spellEnd"/>
            <w:r>
              <w:rPr>
                <w:rFonts w:ascii="Calibri" w:hAnsi="Calibri" w:cs="Arial"/>
                <w:sz w:val="22"/>
                <w:szCs w:val="22"/>
              </w:rPr>
              <w:t xml:space="preserve">, </w:t>
            </w:r>
          </w:p>
          <w:p w14:paraId="55606A4E" w14:textId="77777777" w:rsidR="00C34C19" w:rsidRDefault="00C34C19" w:rsidP="00EA5298">
            <w:pPr>
              <w:ind w:left="1560" w:hanging="1560"/>
              <w:jc w:val="both"/>
              <w:rPr>
                <w:rFonts w:ascii="Calibri" w:hAnsi="Calibri" w:cs="Arial"/>
                <w:sz w:val="22"/>
                <w:szCs w:val="22"/>
              </w:rPr>
            </w:pPr>
            <w:r>
              <w:rPr>
                <w:rFonts w:ascii="Calibri" w:hAnsi="Calibri" w:cs="Arial"/>
                <w:sz w:val="22"/>
                <w:szCs w:val="22"/>
              </w:rPr>
              <w:t xml:space="preserve">  </w:t>
            </w:r>
            <w:proofErr w:type="spellStart"/>
            <w:r>
              <w:rPr>
                <w:rFonts w:ascii="Calibri" w:hAnsi="Calibri" w:cs="Arial"/>
                <w:sz w:val="22"/>
                <w:szCs w:val="22"/>
              </w:rPr>
              <w:t>Υπ</w:t>
            </w:r>
            <w:proofErr w:type="spellEnd"/>
            <w:r>
              <w:rPr>
                <w:rFonts w:ascii="Calibri" w:hAnsi="Calibri" w:cs="Arial"/>
                <w:sz w:val="22"/>
                <w:szCs w:val="22"/>
              </w:rPr>
              <w:t xml:space="preserve"> Περιβαλλοντικής </w:t>
            </w:r>
            <w:proofErr w:type="spellStart"/>
            <w:r>
              <w:rPr>
                <w:rFonts w:ascii="Calibri" w:hAnsi="Calibri" w:cs="Arial"/>
                <w:sz w:val="22"/>
                <w:szCs w:val="22"/>
              </w:rPr>
              <w:t>Εκπ</w:t>
            </w:r>
            <w:proofErr w:type="spellEnd"/>
            <w:r>
              <w:rPr>
                <w:rFonts w:ascii="Calibri" w:hAnsi="Calibri" w:cs="Arial"/>
                <w:sz w:val="22"/>
                <w:szCs w:val="22"/>
              </w:rPr>
              <w:t>/</w:t>
            </w:r>
            <w:proofErr w:type="spellStart"/>
            <w:r>
              <w:rPr>
                <w:rFonts w:ascii="Calibri" w:hAnsi="Calibri" w:cs="Arial"/>
                <w:sz w:val="22"/>
                <w:szCs w:val="22"/>
              </w:rPr>
              <w:t>σης</w:t>
            </w:r>
            <w:proofErr w:type="spellEnd"/>
          </w:p>
          <w:p w14:paraId="6EDB1730" w14:textId="77777777" w:rsidR="00C34C19" w:rsidRDefault="00C34C19" w:rsidP="00EA5298">
            <w:pPr>
              <w:ind w:left="1560" w:hanging="1560"/>
              <w:jc w:val="both"/>
              <w:rPr>
                <w:rFonts w:ascii="Calibri" w:hAnsi="Calibri" w:cs="Arial"/>
                <w:sz w:val="22"/>
                <w:szCs w:val="22"/>
              </w:rPr>
            </w:pPr>
            <w:r>
              <w:rPr>
                <w:rFonts w:ascii="Calibri" w:hAnsi="Calibri" w:cs="Arial"/>
                <w:sz w:val="22"/>
                <w:szCs w:val="22"/>
              </w:rPr>
              <w:t>: Αντώνης Κωνσταντινίδης,</w:t>
            </w:r>
          </w:p>
          <w:p w14:paraId="66157902" w14:textId="77777777" w:rsidR="00C34C19" w:rsidRPr="00D866EE" w:rsidRDefault="00C34C19" w:rsidP="00EA5298">
            <w:pPr>
              <w:ind w:left="135"/>
              <w:jc w:val="both"/>
              <w:rPr>
                <w:rFonts w:ascii="Calibri" w:hAnsi="Calibri" w:cs="Arial"/>
                <w:sz w:val="22"/>
                <w:szCs w:val="22"/>
              </w:rPr>
            </w:pPr>
            <w:r>
              <w:rPr>
                <w:rFonts w:ascii="Calibri" w:hAnsi="Calibri" w:cs="Arial"/>
                <w:sz w:val="22"/>
                <w:szCs w:val="22"/>
              </w:rPr>
              <w:t>Υπεύθυνος</w:t>
            </w:r>
            <w:r w:rsidRPr="00D866EE">
              <w:rPr>
                <w:rFonts w:ascii="Calibri" w:hAnsi="Calibri" w:cs="Arial"/>
                <w:sz w:val="22"/>
                <w:szCs w:val="22"/>
              </w:rPr>
              <w:t xml:space="preserve"> Πολιτιστικών</w:t>
            </w:r>
            <w:r w:rsidRPr="00347661">
              <w:rPr>
                <w:rFonts w:ascii="Calibri" w:hAnsi="Calibri" w:cs="Arial"/>
                <w:sz w:val="22"/>
                <w:szCs w:val="22"/>
              </w:rPr>
              <w:t xml:space="preserve"> </w:t>
            </w:r>
            <w:r w:rsidRPr="00D866EE">
              <w:rPr>
                <w:rFonts w:ascii="Calibri" w:hAnsi="Calibri" w:cs="Arial"/>
                <w:sz w:val="22"/>
                <w:szCs w:val="22"/>
              </w:rPr>
              <w:t>Θεμάτων</w:t>
            </w:r>
          </w:p>
        </w:tc>
        <w:tc>
          <w:tcPr>
            <w:tcW w:w="320" w:type="pct"/>
            <w:vAlign w:val="center"/>
          </w:tcPr>
          <w:p w14:paraId="60D02335" w14:textId="77777777" w:rsidR="00C34C19" w:rsidRPr="008A7E53" w:rsidRDefault="00C34C19" w:rsidP="00EA5298">
            <w:pPr>
              <w:rPr>
                <w:rFonts w:ascii="Calibri" w:hAnsi="Calibri"/>
                <w:sz w:val="22"/>
                <w:szCs w:val="22"/>
              </w:rPr>
            </w:pPr>
          </w:p>
        </w:tc>
        <w:tc>
          <w:tcPr>
            <w:tcW w:w="2044" w:type="pct"/>
            <w:vMerge/>
            <w:vAlign w:val="center"/>
          </w:tcPr>
          <w:p w14:paraId="2BE38E28" w14:textId="77777777" w:rsidR="00C34C19" w:rsidRPr="008A7E53" w:rsidRDefault="00C34C19" w:rsidP="00EA5298">
            <w:pPr>
              <w:pStyle w:val="3"/>
              <w:rPr>
                <w:rFonts w:ascii="Calibri" w:hAnsi="Calibri"/>
                <w:b/>
                <w:sz w:val="22"/>
                <w:szCs w:val="22"/>
              </w:rPr>
            </w:pPr>
          </w:p>
        </w:tc>
      </w:tr>
      <w:tr w:rsidR="00C34C19" w:rsidRPr="008A7E53" w14:paraId="6D431574" w14:textId="77777777" w:rsidTr="00EA5298">
        <w:trPr>
          <w:trHeight w:val="299"/>
        </w:trPr>
        <w:tc>
          <w:tcPr>
            <w:tcW w:w="766" w:type="pct"/>
            <w:vAlign w:val="center"/>
          </w:tcPr>
          <w:p w14:paraId="24B2021E" w14:textId="77777777" w:rsidR="00C34C19" w:rsidRPr="009D37F0" w:rsidRDefault="00C34C19" w:rsidP="00EA5298">
            <w:pPr>
              <w:jc w:val="both"/>
              <w:rPr>
                <w:rFonts w:ascii="Calibri" w:hAnsi="Calibri" w:cs="Arial"/>
                <w:sz w:val="22"/>
                <w:szCs w:val="22"/>
              </w:rPr>
            </w:pPr>
            <w:r>
              <w:rPr>
                <w:rFonts w:ascii="Calibri" w:hAnsi="Calibri" w:cs="Arial"/>
                <w:sz w:val="22"/>
                <w:szCs w:val="22"/>
              </w:rPr>
              <w:t xml:space="preserve">Τηλέφωνο         </w:t>
            </w:r>
          </w:p>
        </w:tc>
        <w:tc>
          <w:tcPr>
            <w:tcW w:w="1870" w:type="pct"/>
            <w:vAlign w:val="center"/>
          </w:tcPr>
          <w:p w14:paraId="5C07F6B7" w14:textId="77777777" w:rsidR="00C34C19" w:rsidRPr="007C4CB5" w:rsidRDefault="00C34C19" w:rsidP="00EA5298">
            <w:pPr>
              <w:jc w:val="both"/>
              <w:rPr>
                <w:rFonts w:ascii="Calibri" w:hAnsi="Calibri" w:cs="Arial"/>
                <w:sz w:val="22"/>
                <w:szCs w:val="22"/>
                <w:lang w:val="en-US"/>
              </w:rPr>
            </w:pPr>
            <w:r>
              <w:rPr>
                <w:rFonts w:ascii="Calibri" w:hAnsi="Calibri" w:cs="Arial"/>
                <w:sz w:val="22"/>
                <w:szCs w:val="22"/>
              </w:rPr>
              <w:t>: 2310539003, 2310 508562</w:t>
            </w:r>
          </w:p>
        </w:tc>
        <w:tc>
          <w:tcPr>
            <w:tcW w:w="320" w:type="pct"/>
            <w:vAlign w:val="center"/>
          </w:tcPr>
          <w:p w14:paraId="38909EB3" w14:textId="77777777" w:rsidR="00C34C19" w:rsidRPr="008A7E53" w:rsidRDefault="00C34C19" w:rsidP="00EA5298">
            <w:pPr>
              <w:rPr>
                <w:rFonts w:ascii="Calibri" w:hAnsi="Calibri"/>
                <w:b/>
                <w:sz w:val="22"/>
                <w:szCs w:val="22"/>
              </w:rPr>
            </w:pPr>
          </w:p>
        </w:tc>
        <w:tc>
          <w:tcPr>
            <w:tcW w:w="2044" w:type="pct"/>
            <w:vMerge/>
            <w:vAlign w:val="center"/>
          </w:tcPr>
          <w:p w14:paraId="1F25192A" w14:textId="77777777" w:rsidR="00C34C19" w:rsidRPr="008A7E53" w:rsidRDefault="00C34C19" w:rsidP="00EA5298">
            <w:pPr>
              <w:rPr>
                <w:rFonts w:ascii="Calibri" w:hAnsi="Calibri" w:cs="Arial"/>
                <w:bCs/>
                <w:color w:val="000000"/>
                <w:sz w:val="22"/>
                <w:szCs w:val="22"/>
              </w:rPr>
            </w:pPr>
          </w:p>
        </w:tc>
      </w:tr>
      <w:tr w:rsidR="00C34C19" w:rsidRPr="008F2CA9" w14:paraId="71379D1A" w14:textId="77777777" w:rsidTr="00EA5298">
        <w:trPr>
          <w:trHeight w:val="299"/>
        </w:trPr>
        <w:tc>
          <w:tcPr>
            <w:tcW w:w="766" w:type="pct"/>
            <w:vAlign w:val="center"/>
          </w:tcPr>
          <w:p w14:paraId="419B01FF" w14:textId="77777777" w:rsidR="00C34C19" w:rsidRDefault="00C34C19" w:rsidP="00EA5298">
            <w:pPr>
              <w:jc w:val="both"/>
              <w:rPr>
                <w:rFonts w:ascii="Calibri" w:hAnsi="Calibri" w:cs="Arial"/>
                <w:sz w:val="22"/>
                <w:szCs w:val="22"/>
                <w:lang w:val="fr-FR"/>
              </w:rPr>
            </w:pPr>
            <w:proofErr w:type="spellStart"/>
            <w:r w:rsidRPr="008A7E53">
              <w:rPr>
                <w:rFonts w:ascii="Calibri" w:hAnsi="Calibri" w:cs="Arial"/>
                <w:sz w:val="22"/>
                <w:szCs w:val="22"/>
                <w:lang w:val="de-DE"/>
              </w:rPr>
              <w:t>e-</w:t>
            </w:r>
            <w:r w:rsidRPr="00F87273">
              <w:rPr>
                <w:rFonts w:ascii="Calibri" w:hAnsi="Calibri" w:cs="Arial"/>
                <w:sz w:val="22"/>
                <w:szCs w:val="22"/>
                <w:lang w:val="de-DE"/>
              </w:rPr>
              <w:t>mail</w:t>
            </w:r>
            <w:proofErr w:type="spellEnd"/>
            <w:r w:rsidRPr="00F87273">
              <w:rPr>
                <w:rFonts w:ascii="Calibri" w:hAnsi="Calibri" w:cs="Arial"/>
                <w:sz w:val="22"/>
                <w:szCs w:val="22"/>
                <w:lang w:val="de-DE"/>
              </w:rPr>
              <w:t xml:space="preserve">                 </w:t>
            </w:r>
          </w:p>
        </w:tc>
        <w:tc>
          <w:tcPr>
            <w:tcW w:w="1870" w:type="pct"/>
            <w:vAlign w:val="center"/>
          </w:tcPr>
          <w:p w14:paraId="72A85B0A" w14:textId="77777777" w:rsidR="00C34C19" w:rsidRPr="00C073E5" w:rsidRDefault="00C34C19" w:rsidP="00EA5298">
            <w:pPr>
              <w:jc w:val="both"/>
              <w:rPr>
                <w:rFonts w:ascii="Calibri" w:hAnsi="Calibri" w:cs="Arial"/>
                <w:sz w:val="22"/>
                <w:szCs w:val="22"/>
                <w:lang w:val="fr-FR"/>
              </w:rPr>
            </w:pPr>
            <w:r w:rsidRPr="00F87273">
              <w:rPr>
                <w:rFonts w:ascii="Calibri" w:hAnsi="Calibri" w:cs="Arial"/>
                <w:sz w:val="22"/>
                <w:szCs w:val="22"/>
                <w:lang w:val="de-DE"/>
              </w:rPr>
              <w:t>:</w:t>
            </w:r>
            <w:r>
              <w:rPr>
                <w:rFonts w:ascii="Calibri" w:hAnsi="Calibri" w:cs="Arial"/>
                <w:sz w:val="22"/>
                <w:szCs w:val="22"/>
                <w:lang w:val="de-DE"/>
              </w:rPr>
              <w:t xml:space="preserve"> </w:t>
            </w:r>
            <w:hyperlink r:id="rId6" w:history="1">
              <w:r w:rsidRPr="001E4245">
                <w:rPr>
                  <w:rStyle w:val="-"/>
                  <w:rFonts w:ascii="Calibri" w:hAnsi="Calibri" w:cs="Arial"/>
                  <w:sz w:val="22"/>
                  <w:szCs w:val="22"/>
                  <w:lang w:val="fr-FR"/>
                </w:rPr>
                <w:t>grpka</w:t>
              </w:r>
              <w:r w:rsidRPr="001E4245">
                <w:rPr>
                  <w:rStyle w:val="-"/>
                  <w:rFonts w:ascii="Calibri" w:hAnsi="Calibri" w:cs="Arial"/>
                  <w:sz w:val="22"/>
                  <w:szCs w:val="22"/>
                  <w:lang w:val="de-DE"/>
                </w:rPr>
                <w:t>@dide-a.thess.sch.gr</w:t>
              </w:r>
            </w:hyperlink>
            <w:r>
              <w:rPr>
                <w:rFonts w:ascii="Calibri" w:hAnsi="Calibri" w:cs="Arial"/>
                <w:sz w:val="22"/>
                <w:szCs w:val="22"/>
                <w:lang w:val="fr-FR"/>
              </w:rPr>
              <w:t xml:space="preserve">  </w:t>
            </w:r>
          </w:p>
        </w:tc>
        <w:tc>
          <w:tcPr>
            <w:tcW w:w="320" w:type="pct"/>
            <w:vAlign w:val="center"/>
          </w:tcPr>
          <w:p w14:paraId="3FB992CF" w14:textId="77777777" w:rsidR="00C34C19" w:rsidRPr="008A7E53" w:rsidRDefault="00C34C19" w:rsidP="00EA5298">
            <w:pPr>
              <w:rPr>
                <w:rFonts w:ascii="Calibri" w:hAnsi="Calibri"/>
                <w:b/>
                <w:sz w:val="22"/>
                <w:szCs w:val="22"/>
                <w:lang w:val="de-DE"/>
              </w:rPr>
            </w:pPr>
          </w:p>
        </w:tc>
        <w:tc>
          <w:tcPr>
            <w:tcW w:w="2044" w:type="pct"/>
            <w:vMerge/>
            <w:vAlign w:val="center"/>
          </w:tcPr>
          <w:p w14:paraId="4D41D28F" w14:textId="77777777" w:rsidR="00C34C19" w:rsidRPr="008A7E53" w:rsidRDefault="00C34C19" w:rsidP="00EA5298">
            <w:pPr>
              <w:rPr>
                <w:rFonts w:ascii="Calibri" w:hAnsi="Calibri" w:cs="Arial"/>
                <w:bCs/>
                <w:color w:val="000000"/>
                <w:sz w:val="22"/>
                <w:szCs w:val="22"/>
                <w:lang w:val="de-DE"/>
              </w:rPr>
            </w:pPr>
          </w:p>
        </w:tc>
      </w:tr>
    </w:tbl>
    <w:p w14:paraId="7D92D086" w14:textId="77777777" w:rsidR="00E06B09" w:rsidRPr="00C34C19" w:rsidRDefault="00E06B09" w:rsidP="00DA11C2">
      <w:pPr>
        <w:spacing w:line="360" w:lineRule="auto"/>
        <w:rPr>
          <w:rFonts w:ascii="Arial" w:hAnsi="Arial" w:cs="Arial"/>
          <w:b/>
          <w:bCs/>
          <w:sz w:val="22"/>
          <w:szCs w:val="22"/>
          <w:lang w:val="fr-FR"/>
        </w:rPr>
      </w:pPr>
    </w:p>
    <w:p w14:paraId="4544ADC6" w14:textId="77777777" w:rsidR="008F2CA9" w:rsidRPr="008F2CA9" w:rsidRDefault="008B7CAF" w:rsidP="00EC0170">
      <w:pPr>
        <w:pStyle w:val="Default"/>
        <w:tabs>
          <w:tab w:val="left" w:pos="9498"/>
        </w:tabs>
        <w:spacing w:line="360" w:lineRule="auto"/>
        <w:ind w:left="426" w:right="543"/>
        <w:jc w:val="both"/>
        <w:rPr>
          <w:rFonts w:asciiTheme="minorHAnsi" w:hAnsiTheme="minorHAnsi" w:cstheme="minorHAnsi"/>
          <w:b/>
          <w:bCs/>
          <w:lang w:val="fr-FR"/>
        </w:rPr>
      </w:pPr>
      <w:r w:rsidRPr="008F2CA9">
        <w:rPr>
          <w:rFonts w:asciiTheme="minorHAnsi" w:hAnsiTheme="minorHAnsi" w:cstheme="minorHAnsi"/>
          <w:b/>
          <w:bCs/>
        </w:rPr>
        <w:t>ΘΕΜΑ</w:t>
      </w:r>
      <w:r w:rsidRPr="008F2CA9">
        <w:rPr>
          <w:rFonts w:asciiTheme="minorHAnsi" w:hAnsiTheme="minorHAnsi" w:cstheme="minorHAnsi"/>
          <w:b/>
          <w:bCs/>
          <w:lang w:val="fr-FR"/>
        </w:rPr>
        <w:t>: «</w:t>
      </w:r>
      <w:r w:rsidR="00EC0170" w:rsidRPr="008F2CA9">
        <w:rPr>
          <w:rFonts w:asciiTheme="minorHAnsi" w:hAnsiTheme="minorHAnsi" w:cstheme="minorHAnsi"/>
          <w:b/>
          <w:bCs/>
        </w:rPr>
        <w:t>Εκπαιδευτικές</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επισκέψεις</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στα</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Κέντρα</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Εκπαίδευσης</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για</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το</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Περιβάλλον</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και</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την</w:t>
      </w:r>
      <w:r w:rsidR="00EC0170" w:rsidRPr="008F2CA9">
        <w:rPr>
          <w:rFonts w:asciiTheme="minorHAnsi" w:hAnsiTheme="minorHAnsi" w:cstheme="minorHAnsi"/>
          <w:b/>
          <w:bCs/>
          <w:lang w:val="fr-FR"/>
        </w:rPr>
        <w:t xml:space="preserve"> </w:t>
      </w:r>
      <w:proofErr w:type="spellStart"/>
      <w:r w:rsidR="00EC0170" w:rsidRPr="008F2CA9">
        <w:rPr>
          <w:rFonts w:asciiTheme="minorHAnsi" w:hAnsiTheme="minorHAnsi" w:cstheme="minorHAnsi"/>
          <w:b/>
          <w:bCs/>
        </w:rPr>
        <w:t>Αειφορία</w:t>
      </w:r>
      <w:proofErr w:type="spellEnd"/>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Κ</w:t>
      </w:r>
      <w:r w:rsidR="00EC0170" w:rsidRPr="008F2CA9">
        <w:rPr>
          <w:rFonts w:asciiTheme="minorHAnsi" w:hAnsiTheme="minorHAnsi" w:cstheme="minorHAnsi"/>
          <w:b/>
          <w:bCs/>
          <w:lang w:val="fr-FR"/>
        </w:rPr>
        <w:t>.</w:t>
      </w:r>
      <w:r w:rsidR="00EC0170" w:rsidRPr="008F2CA9">
        <w:rPr>
          <w:rFonts w:asciiTheme="minorHAnsi" w:hAnsiTheme="minorHAnsi" w:cstheme="minorHAnsi"/>
          <w:b/>
          <w:bCs/>
        </w:rPr>
        <w:t>Ε</w:t>
      </w:r>
      <w:r w:rsidR="00EC0170" w:rsidRPr="008F2CA9">
        <w:rPr>
          <w:rFonts w:asciiTheme="minorHAnsi" w:hAnsiTheme="minorHAnsi" w:cstheme="minorHAnsi"/>
          <w:b/>
          <w:bCs/>
          <w:lang w:val="fr-FR"/>
        </w:rPr>
        <w:t>.</w:t>
      </w:r>
      <w:r w:rsidR="00EC0170" w:rsidRPr="008F2CA9">
        <w:rPr>
          <w:rFonts w:asciiTheme="minorHAnsi" w:hAnsiTheme="minorHAnsi" w:cstheme="minorHAnsi"/>
          <w:b/>
          <w:bCs/>
        </w:rPr>
        <w:t>ΠΕ</w:t>
      </w:r>
      <w:r w:rsidR="00EC0170" w:rsidRPr="008F2CA9">
        <w:rPr>
          <w:rFonts w:asciiTheme="minorHAnsi" w:hAnsiTheme="minorHAnsi" w:cstheme="minorHAnsi"/>
          <w:b/>
          <w:bCs/>
          <w:lang w:val="fr-FR"/>
        </w:rPr>
        <w:t>.</w:t>
      </w:r>
      <w:r w:rsidR="00EC0170" w:rsidRPr="008F2CA9">
        <w:rPr>
          <w:rFonts w:asciiTheme="minorHAnsi" w:hAnsiTheme="minorHAnsi" w:cstheme="minorHAnsi"/>
          <w:b/>
          <w:bCs/>
        </w:rPr>
        <w:t>Α</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πρώην</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Κ</w:t>
      </w:r>
      <w:r w:rsidR="00EC0170" w:rsidRPr="008F2CA9">
        <w:rPr>
          <w:rFonts w:asciiTheme="minorHAnsi" w:hAnsiTheme="minorHAnsi" w:cstheme="minorHAnsi"/>
          <w:b/>
          <w:bCs/>
          <w:lang w:val="fr-FR"/>
        </w:rPr>
        <w:t>.</w:t>
      </w:r>
      <w:r w:rsidR="00EC0170" w:rsidRPr="008F2CA9">
        <w:rPr>
          <w:rFonts w:asciiTheme="minorHAnsi" w:hAnsiTheme="minorHAnsi" w:cstheme="minorHAnsi"/>
          <w:b/>
          <w:bCs/>
        </w:rPr>
        <w:t>Π</w:t>
      </w:r>
      <w:r w:rsidR="00EC0170" w:rsidRPr="008F2CA9">
        <w:rPr>
          <w:rFonts w:asciiTheme="minorHAnsi" w:hAnsiTheme="minorHAnsi" w:cstheme="minorHAnsi"/>
          <w:b/>
          <w:bCs/>
          <w:lang w:val="fr-FR"/>
        </w:rPr>
        <w:t>.</w:t>
      </w:r>
      <w:r w:rsidR="00EC0170" w:rsidRPr="008F2CA9">
        <w:rPr>
          <w:rFonts w:asciiTheme="minorHAnsi" w:hAnsiTheme="minorHAnsi" w:cstheme="minorHAnsi"/>
          <w:b/>
          <w:bCs/>
        </w:rPr>
        <w:t>Ε</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κατά</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το</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σχολικό</w:t>
      </w:r>
      <w:r w:rsidR="00EC0170" w:rsidRPr="008F2CA9">
        <w:rPr>
          <w:rFonts w:asciiTheme="minorHAnsi" w:hAnsiTheme="minorHAnsi" w:cstheme="minorHAnsi"/>
          <w:b/>
          <w:bCs/>
          <w:lang w:val="fr-FR"/>
        </w:rPr>
        <w:t xml:space="preserve"> </w:t>
      </w:r>
      <w:r w:rsidR="00EC0170" w:rsidRPr="008F2CA9">
        <w:rPr>
          <w:rFonts w:asciiTheme="minorHAnsi" w:hAnsiTheme="minorHAnsi" w:cstheme="minorHAnsi"/>
          <w:b/>
          <w:bCs/>
        </w:rPr>
        <w:t>έτος</w:t>
      </w:r>
      <w:r w:rsidR="00EC0170" w:rsidRPr="008F2CA9">
        <w:rPr>
          <w:rFonts w:asciiTheme="minorHAnsi" w:hAnsiTheme="minorHAnsi" w:cstheme="minorHAnsi"/>
          <w:b/>
          <w:bCs/>
          <w:lang w:val="fr-FR"/>
        </w:rPr>
        <w:t xml:space="preserve"> 2021-2022</w:t>
      </w:r>
      <w:r w:rsidR="00C34C19" w:rsidRPr="008F2CA9">
        <w:rPr>
          <w:rFonts w:asciiTheme="minorHAnsi" w:hAnsiTheme="minorHAnsi" w:cstheme="minorHAnsi"/>
          <w:b/>
          <w:bCs/>
          <w:lang w:val="fr-FR"/>
        </w:rPr>
        <w:t xml:space="preserve">» </w:t>
      </w:r>
    </w:p>
    <w:p w14:paraId="49464E86" w14:textId="76CB5B52" w:rsidR="00EC0170" w:rsidRPr="008F2CA9" w:rsidRDefault="00EC0170" w:rsidP="00EC0170">
      <w:pPr>
        <w:pStyle w:val="Default"/>
        <w:tabs>
          <w:tab w:val="left" w:pos="9498"/>
        </w:tabs>
        <w:spacing w:line="360" w:lineRule="auto"/>
        <w:ind w:left="426" w:right="543"/>
        <w:jc w:val="both"/>
        <w:rPr>
          <w:rFonts w:asciiTheme="minorHAnsi" w:hAnsiTheme="minorHAnsi" w:cstheme="minorHAnsi"/>
          <w:b/>
          <w:bCs/>
          <w:sz w:val="18"/>
          <w:szCs w:val="18"/>
          <w:lang w:val="fr-FR"/>
        </w:rPr>
      </w:pPr>
      <w:r w:rsidRPr="008F2CA9">
        <w:rPr>
          <w:rFonts w:asciiTheme="minorHAnsi" w:hAnsiTheme="minorHAnsi" w:cstheme="minorHAnsi"/>
          <w:sz w:val="18"/>
          <w:szCs w:val="18"/>
        </w:rPr>
        <w:t>ΣΧΕΤ</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Εγκύκλιος</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ΥΠΑΙΘ</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Φ</w:t>
      </w:r>
      <w:r w:rsidRPr="008F2CA9">
        <w:rPr>
          <w:rFonts w:asciiTheme="minorHAnsi" w:hAnsiTheme="minorHAnsi" w:cstheme="minorHAnsi"/>
          <w:sz w:val="18"/>
          <w:szCs w:val="18"/>
          <w:lang w:val="fr-FR"/>
        </w:rPr>
        <w:t>11/154902/</w:t>
      </w:r>
      <w:r w:rsidRPr="008F2CA9">
        <w:rPr>
          <w:rFonts w:asciiTheme="minorHAnsi" w:hAnsiTheme="minorHAnsi" w:cstheme="minorHAnsi"/>
          <w:sz w:val="18"/>
          <w:szCs w:val="18"/>
        </w:rPr>
        <w:t>Δ</w:t>
      </w:r>
      <w:r w:rsidRPr="008F2CA9">
        <w:rPr>
          <w:rFonts w:asciiTheme="minorHAnsi" w:hAnsiTheme="minorHAnsi" w:cstheme="minorHAnsi"/>
          <w:sz w:val="18"/>
          <w:szCs w:val="18"/>
          <w:lang w:val="fr-FR"/>
        </w:rPr>
        <w:t xml:space="preserve">7/30-11-2021,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Ελευθερίου</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Κορδελιού</w:t>
      </w:r>
      <w:r w:rsidRPr="008F2CA9">
        <w:rPr>
          <w:rFonts w:asciiTheme="minorHAnsi" w:hAnsiTheme="minorHAnsi" w:cstheme="minorHAnsi"/>
          <w:sz w:val="18"/>
          <w:szCs w:val="18"/>
          <w:lang w:val="fr-FR"/>
        </w:rPr>
        <w:t xml:space="preserve"> &amp; </w:t>
      </w:r>
      <w:r w:rsidRPr="008F2CA9">
        <w:rPr>
          <w:rFonts w:asciiTheme="minorHAnsi" w:hAnsiTheme="minorHAnsi" w:cstheme="minorHAnsi"/>
          <w:sz w:val="18"/>
          <w:szCs w:val="18"/>
        </w:rPr>
        <w:t>Ευόσμου</w:t>
      </w:r>
      <w:r w:rsidRPr="008F2CA9">
        <w:rPr>
          <w:rFonts w:asciiTheme="minorHAnsi" w:hAnsiTheme="minorHAnsi" w:cstheme="minorHAnsi"/>
          <w:sz w:val="18"/>
          <w:szCs w:val="18"/>
          <w:lang w:val="fr-FR"/>
        </w:rPr>
        <w:t xml:space="preserve">: 130/06-12-2021,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Αρναίας</w:t>
      </w:r>
      <w:r w:rsidRPr="008F2CA9">
        <w:rPr>
          <w:rFonts w:asciiTheme="minorHAnsi" w:hAnsiTheme="minorHAnsi" w:cstheme="minorHAnsi"/>
          <w:sz w:val="18"/>
          <w:szCs w:val="18"/>
          <w:lang w:val="fr-FR"/>
        </w:rPr>
        <w:t xml:space="preserve">: 2263/8-12-2021,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proofErr w:type="spellStart"/>
      <w:r w:rsidRPr="008F2CA9">
        <w:rPr>
          <w:rFonts w:asciiTheme="minorHAnsi" w:hAnsiTheme="minorHAnsi" w:cstheme="minorHAnsi"/>
          <w:sz w:val="18"/>
          <w:szCs w:val="18"/>
        </w:rPr>
        <w:t>Ποροίων</w:t>
      </w:r>
      <w:proofErr w:type="spellEnd"/>
      <w:r w:rsidRPr="008F2CA9">
        <w:rPr>
          <w:rFonts w:asciiTheme="minorHAnsi" w:hAnsiTheme="minorHAnsi" w:cstheme="minorHAnsi"/>
          <w:sz w:val="18"/>
          <w:szCs w:val="18"/>
          <w:lang w:val="fr-FR"/>
        </w:rPr>
        <w:t xml:space="preserve"> 138/08-12-2021,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Κιλκίς</w:t>
      </w:r>
      <w:r w:rsidRPr="008F2CA9">
        <w:rPr>
          <w:rFonts w:asciiTheme="minorHAnsi" w:hAnsiTheme="minorHAnsi" w:cstheme="minorHAnsi"/>
          <w:sz w:val="18"/>
          <w:szCs w:val="18"/>
          <w:lang w:val="fr-FR"/>
        </w:rPr>
        <w:t xml:space="preserve">: 36/08-12-2021,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Έδεσσας</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Γιαννιτσών</w:t>
      </w:r>
      <w:r w:rsidRPr="008F2CA9">
        <w:rPr>
          <w:rFonts w:asciiTheme="minorHAnsi" w:hAnsiTheme="minorHAnsi" w:cstheme="minorHAnsi"/>
          <w:sz w:val="18"/>
          <w:szCs w:val="18"/>
          <w:lang w:val="fr-FR"/>
        </w:rPr>
        <w:t xml:space="preserve"> 104/08-12-2021,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Νάουσας</w:t>
      </w:r>
      <w:r w:rsidRPr="008F2CA9">
        <w:rPr>
          <w:rFonts w:asciiTheme="minorHAnsi" w:hAnsiTheme="minorHAnsi" w:cstheme="minorHAnsi"/>
          <w:sz w:val="18"/>
          <w:szCs w:val="18"/>
          <w:lang w:val="fr-FR"/>
        </w:rPr>
        <w:t xml:space="preserve"> 3813/8-12-2021, </w:t>
      </w:r>
      <w:r w:rsidRPr="008F2CA9">
        <w:rPr>
          <w:rFonts w:asciiTheme="minorHAnsi" w:hAnsiTheme="minorHAnsi" w:cstheme="minorHAnsi"/>
          <w:sz w:val="18"/>
          <w:szCs w:val="18"/>
        </w:rPr>
        <w:t>Έγγραφο</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Κ</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ΠΕ</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Α</w:t>
      </w:r>
      <w:r w:rsidRPr="008F2CA9">
        <w:rPr>
          <w:rFonts w:asciiTheme="minorHAnsi" w:hAnsiTheme="minorHAnsi" w:cstheme="minorHAnsi"/>
          <w:sz w:val="18"/>
          <w:szCs w:val="18"/>
          <w:lang w:val="fr-FR"/>
        </w:rPr>
        <w:t xml:space="preserve">. </w:t>
      </w:r>
      <w:r w:rsidRPr="008F2CA9">
        <w:rPr>
          <w:rFonts w:asciiTheme="minorHAnsi" w:hAnsiTheme="minorHAnsi" w:cstheme="minorHAnsi"/>
          <w:sz w:val="18"/>
          <w:szCs w:val="18"/>
        </w:rPr>
        <w:t>Αν</w:t>
      </w:r>
      <w:r w:rsidRPr="008F2CA9">
        <w:rPr>
          <w:rFonts w:asciiTheme="minorHAnsi" w:hAnsiTheme="minorHAnsi" w:cstheme="minorHAnsi"/>
          <w:sz w:val="18"/>
          <w:szCs w:val="18"/>
          <w:lang w:val="fr-FR"/>
        </w:rPr>
        <w:t>.</w:t>
      </w:r>
      <w:r w:rsidRPr="008F2CA9">
        <w:rPr>
          <w:rFonts w:asciiTheme="minorHAnsi" w:hAnsiTheme="minorHAnsi" w:cstheme="minorHAnsi"/>
          <w:sz w:val="18"/>
          <w:szCs w:val="18"/>
        </w:rPr>
        <w:t>Ολύμπου</w:t>
      </w:r>
      <w:r w:rsidRPr="008F2CA9">
        <w:rPr>
          <w:rFonts w:asciiTheme="minorHAnsi" w:hAnsiTheme="minorHAnsi" w:cstheme="minorHAnsi"/>
          <w:sz w:val="18"/>
          <w:szCs w:val="18"/>
          <w:lang w:val="fr-FR"/>
        </w:rPr>
        <w:t xml:space="preserve"> 206/</w:t>
      </w:r>
      <w:r w:rsidRPr="008F2CA9">
        <w:rPr>
          <w:rFonts w:asciiTheme="minorHAnsi" w:hAnsiTheme="minorHAnsi" w:cstheme="minorHAnsi"/>
          <w:sz w:val="18"/>
          <w:szCs w:val="18"/>
        </w:rPr>
        <w:t>Φ</w:t>
      </w:r>
      <w:r w:rsidRPr="008F2CA9">
        <w:rPr>
          <w:rFonts w:asciiTheme="minorHAnsi" w:hAnsiTheme="minorHAnsi" w:cstheme="minorHAnsi"/>
          <w:sz w:val="18"/>
          <w:szCs w:val="18"/>
          <w:lang w:val="fr-FR"/>
        </w:rPr>
        <w:t>6.4/8-12-2021</w:t>
      </w:r>
    </w:p>
    <w:p w14:paraId="450709FA" w14:textId="77777777" w:rsidR="008F2CA9" w:rsidRPr="008F2CA9" w:rsidRDefault="008F2CA9" w:rsidP="00596591">
      <w:pPr>
        <w:pStyle w:val="Default"/>
        <w:tabs>
          <w:tab w:val="left" w:pos="9498"/>
        </w:tabs>
        <w:spacing w:line="360" w:lineRule="auto"/>
        <w:ind w:left="426" w:right="543" w:firstLine="567"/>
        <w:jc w:val="both"/>
        <w:rPr>
          <w:rFonts w:asciiTheme="minorHAnsi" w:hAnsiTheme="minorHAnsi" w:cstheme="minorHAnsi"/>
          <w:lang w:val="fr-FR"/>
        </w:rPr>
      </w:pPr>
    </w:p>
    <w:p w14:paraId="03A23721" w14:textId="358BB7E2"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rPr>
      </w:pPr>
      <w:r w:rsidRPr="008F2CA9">
        <w:rPr>
          <w:rFonts w:asciiTheme="minorHAnsi" w:hAnsiTheme="minorHAnsi" w:cstheme="minorHAnsi"/>
        </w:rPr>
        <w:t xml:space="preserve">Με βάση την εγκύκλιο της Διεύθυνσης Υποστήριξης Προγραμμάτων και Εκπαίδευσης για την </w:t>
      </w:r>
      <w:proofErr w:type="spellStart"/>
      <w:r w:rsidRPr="008F2CA9">
        <w:rPr>
          <w:rFonts w:asciiTheme="minorHAnsi" w:hAnsiTheme="minorHAnsi" w:cstheme="minorHAnsi"/>
        </w:rPr>
        <w:t>Αειφορία</w:t>
      </w:r>
      <w:proofErr w:type="spellEnd"/>
      <w:r w:rsidRPr="008F2CA9">
        <w:rPr>
          <w:rFonts w:asciiTheme="minorHAnsi" w:hAnsiTheme="minorHAnsi" w:cstheme="minorHAnsi"/>
        </w:rPr>
        <w:t xml:space="preserve"> του ΥΠΑΙΘ (Φ11/154902/Δ7/ 30-11-2021) για το πλαίσιο σχεδιασμού και υλοποίησης των διδακτικών επισκέψεων σχολικών μονάδων στα Κ.Ε.ΠΕ.Α., κάθε Διεύθυνση Εκπαίδευσης, διά μέσου των Υπευθύνων Περιβαλλοντικής Εκπαίδευσης/Πολιτιστικών Θεμάτων/Αγωγής Υγείας ή Σχολικών Δραστηριοτήτων αναλαμβάνει τη συγκέντρωση των αιτημάτων των σχολικών μονάδων για επίσκεψη σε Κ.Ε.ΠΕ.Α. για το υπόλοιπο του σχολικού έτους 2021-22 και τη διαβίβασή των σχετικών αιτημάτων στα αντίστοιχα Κ.Ε.ΠΕ.Α.</w:t>
      </w:r>
    </w:p>
    <w:p w14:paraId="0129A111" w14:textId="77777777"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rPr>
      </w:pPr>
      <w:r w:rsidRPr="008F2CA9">
        <w:rPr>
          <w:rFonts w:asciiTheme="minorHAnsi" w:hAnsiTheme="minorHAnsi" w:cstheme="minorHAnsi"/>
        </w:rPr>
        <w:t xml:space="preserve">Επίσης, «η παιδαγωγική ομάδα κάθε Κ.Ε.ΠΕ.Α. ενημερώνει τις σχολικές μονάδες της οικείας Π.Δ.Ε. σχετικά με τα προγράμματα που υλοποιεί». Προκειμένου να διευκολυνθούν οι σχολικές μονάδες και η διαδικασία συγκέντρωσης και διαβίβασης των αιτημάτων τους, το περιεχόμενο των σχετικών εγγράφων ενημέρωσης των σχολικών μονάδων των επτά ΚΕΠΕΑ της περιφέρειας Κ. Μακεδονίας έχει συγκεντρωθεί στο συνημμένο </w:t>
      </w:r>
      <w:r w:rsidRPr="008F2CA9">
        <w:rPr>
          <w:rFonts w:asciiTheme="minorHAnsi" w:hAnsiTheme="minorHAnsi" w:cstheme="minorHAnsi"/>
          <w:b/>
        </w:rPr>
        <w:t>ΠΙΝΑΚΑ ΕΚΠΑΙΔΕΥΤΙΚΩΝ ΠΡΟΓΡΑΜΜΑΤΩΝ Κ.Ε.ΠΕ.Α Π.Δ.Ε. Κ. ΜΑΚΕΔΟΝΙΑΣ.</w:t>
      </w:r>
      <w:r w:rsidRPr="008F2CA9">
        <w:rPr>
          <w:rFonts w:asciiTheme="minorHAnsi" w:hAnsiTheme="minorHAnsi" w:cstheme="minorHAnsi"/>
        </w:rPr>
        <w:t xml:space="preserve"> Στην Π.Δ.Ε. Κεντρικής Μακεδονίας υπάγονται τα Κ.Ε.ΠΕ.Α/πρώην ΚΠΕ: Ανατολικού Ολύμπου, Αρναίας, Έδεσσας-Γιαννιτσών, Ελευθερίου Κορδελιού &amp; Βερτίσκου, Κιλκίς, Νάουσας και </w:t>
      </w:r>
      <w:proofErr w:type="spellStart"/>
      <w:r w:rsidRPr="008F2CA9">
        <w:rPr>
          <w:rFonts w:asciiTheme="minorHAnsi" w:hAnsiTheme="minorHAnsi" w:cstheme="minorHAnsi"/>
        </w:rPr>
        <w:t>Ποροΐων</w:t>
      </w:r>
      <w:proofErr w:type="spellEnd"/>
      <w:r w:rsidRPr="008F2CA9">
        <w:rPr>
          <w:rFonts w:asciiTheme="minorHAnsi" w:hAnsiTheme="minorHAnsi" w:cstheme="minorHAnsi"/>
        </w:rPr>
        <w:t xml:space="preserve">. </w:t>
      </w:r>
    </w:p>
    <w:p w14:paraId="3514C5DE" w14:textId="77777777"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b/>
          <w:u w:val="single"/>
        </w:rPr>
      </w:pPr>
      <w:r w:rsidRPr="008F2CA9">
        <w:rPr>
          <w:rFonts w:asciiTheme="minorHAnsi" w:hAnsiTheme="minorHAnsi" w:cstheme="minorHAnsi"/>
          <w:b/>
          <w:u w:val="single"/>
        </w:rPr>
        <w:lastRenderedPageBreak/>
        <w:t>Οι σχολικές μονάδες έχουν δικαίωμα να κάνουν αίτηση επίσκεψης σε έως δύο (2) Κ.Ε.ΠΕ.Α.</w:t>
      </w:r>
    </w:p>
    <w:p w14:paraId="78F7B46E" w14:textId="77777777" w:rsidR="00596591" w:rsidRDefault="00596591" w:rsidP="00596591">
      <w:pPr>
        <w:pStyle w:val="Default"/>
        <w:tabs>
          <w:tab w:val="left" w:pos="9498"/>
        </w:tabs>
        <w:spacing w:line="360" w:lineRule="auto"/>
        <w:ind w:left="426" w:right="543" w:firstLine="567"/>
        <w:jc w:val="both"/>
        <w:rPr>
          <w:rFonts w:asciiTheme="minorHAnsi" w:hAnsiTheme="minorHAnsi" w:cstheme="minorHAnsi"/>
          <w:b/>
        </w:rPr>
      </w:pPr>
      <w:r w:rsidRPr="008F2CA9">
        <w:rPr>
          <w:rFonts w:asciiTheme="minorHAnsi" w:hAnsiTheme="minorHAnsi" w:cstheme="minorHAnsi"/>
          <w:b/>
        </w:rPr>
        <w:t xml:space="preserve">Έγκυρες αιτήσεις σε Κ.Ε.ΠΕ.Α. είναι όσες υποβληθούν στην παρακάτω φόρμα </w:t>
      </w:r>
      <w:r w:rsidRPr="008F2CA9">
        <w:rPr>
          <w:rFonts w:asciiTheme="minorHAnsi" w:hAnsiTheme="minorHAnsi" w:cstheme="minorHAnsi"/>
          <w:b/>
          <w:u w:val="single"/>
        </w:rPr>
        <w:t>από τον/τη Διευθυντή/</w:t>
      </w:r>
      <w:proofErr w:type="spellStart"/>
      <w:r w:rsidRPr="008F2CA9">
        <w:rPr>
          <w:rFonts w:asciiTheme="minorHAnsi" w:hAnsiTheme="minorHAnsi" w:cstheme="minorHAnsi"/>
          <w:b/>
          <w:u w:val="single"/>
        </w:rPr>
        <w:t>ντρια</w:t>
      </w:r>
      <w:proofErr w:type="spellEnd"/>
      <w:r w:rsidRPr="008F2CA9">
        <w:rPr>
          <w:rFonts w:asciiTheme="minorHAnsi" w:hAnsiTheme="minorHAnsi" w:cstheme="minorHAnsi"/>
          <w:b/>
        </w:rPr>
        <w:t xml:space="preserve"> της ενδιαφερόμενης σχολικής μονάδας:</w:t>
      </w:r>
    </w:p>
    <w:p w14:paraId="0849F8A3" w14:textId="77777777" w:rsidR="008F2CA9" w:rsidRPr="008F2CA9" w:rsidRDefault="008F2CA9" w:rsidP="00596591">
      <w:pPr>
        <w:pStyle w:val="Default"/>
        <w:tabs>
          <w:tab w:val="left" w:pos="9498"/>
        </w:tabs>
        <w:spacing w:line="360" w:lineRule="auto"/>
        <w:ind w:left="426" w:right="543" w:firstLine="567"/>
        <w:jc w:val="both"/>
        <w:rPr>
          <w:rFonts w:asciiTheme="minorHAnsi" w:hAnsiTheme="minorHAnsi" w:cstheme="minorHAnsi"/>
          <w:b/>
        </w:rPr>
      </w:pPr>
    </w:p>
    <w:p w14:paraId="4C1A206F" w14:textId="77777777" w:rsidR="00596591" w:rsidRDefault="008F2CA9" w:rsidP="00596591">
      <w:pPr>
        <w:pStyle w:val="Default"/>
        <w:tabs>
          <w:tab w:val="left" w:pos="9498"/>
        </w:tabs>
        <w:spacing w:line="360" w:lineRule="auto"/>
        <w:ind w:left="426" w:right="543" w:firstLine="567"/>
        <w:jc w:val="center"/>
        <w:rPr>
          <w:rFonts w:asciiTheme="minorHAnsi" w:hAnsiTheme="minorHAnsi" w:cstheme="minorHAnsi"/>
          <w:b/>
          <w:color w:val="4F81BD" w:themeColor="accent1"/>
          <w:sz w:val="28"/>
          <w:szCs w:val="28"/>
        </w:rPr>
      </w:pPr>
      <w:hyperlink r:id="rId7" w:tgtFrame="_blank" w:history="1">
        <w:r w:rsidR="00596591" w:rsidRPr="008F2CA9">
          <w:rPr>
            <w:rFonts w:asciiTheme="minorHAnsi" w:hAnsiTheme="minorHAnsi" w:cstheme="minorHAnsi"/>
            <w:b/>
            <w:color w:val="4F81BD" w:themeColor="accent1"/>
            <w:sz w:val="28"/>
            <w:szCs w:val="28"/>
          </w:rPr>
          <w:t>https://forms.gle/YUeMz7wMy8K5Stca7</w:t>
        </w:r>
      </w:hyperlink>
    </w:p>
    <w:p w14:paraId="3B856A40" w14:textId="77777777" w:rsidR="008F2CA9" w:rsidRPr="008F2CA9" w:rsidRDefault="008F2CA9" w:rsidP="00596591">
      <w:pPr>
        <w:pStyle w:val="Default"/>
        <w:tabs>
          <w:tab w:val="left" w:pos="9498"/>
        </w:tabs>
        <w:spacing w:line="360" w:lineRule="auto"/>
        <w:ind w:left="426" w:right="543" w:firstLine="567"/>
        <w:jc w:val="center"/>
        <w:rPr>
          <w:rFonts w:asciiTheme="minorHAnsi" w:hAnsiTheme="minorHAnsi" w:cstheme="minorHAnsi"/>
          <w:b/>
          <w:color w:val="4F81BD" w:themeColor="accent1"/>
          <w:sz w:val="28"/>
          <w:szCs w:val="28"/>
        </w:rPr>
      </w:pPr>
    </w:p>
    <w:p w14:paraId="51D1E30C" w14:textId="215B192B"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b/>
          <w:u w:val="single"/>
        </w:rPr>
      </w:pPr>
      <w:r w:rsidRPr="008F2CA9">
        <w:rPr>
          <w:rFonts w:asciiTheme="minorHAnsi" w:hAnsiTheme="minorHAnsi" w:cstheme="minorHAnsi"/>
        </w:rPr>
        <w:t xml:space="preserve"> </w:t>
      </w:r>
      <w:r w:rsidRPr="008F2CA9">
        <w:rPr>
          <w:rFonts w:asciiTheme="minorHAnsi" w:hAnsiTheme="minorHAnsi" w:cstheme="minorHAnsi"/>
          <w:b/>
          <w:u w:val="single"/>
        </w:rPr>
        <w:t>έως την Πέμπτη 16 Δεκεμβρίου 2021.</w:t>
      </w:r>
    </w:p>
    <w:p w14:paraId="2A358F52" w14:textId="77777777" w:rsidR="008F2CA9" w:rsidRDefault="008F2CA9" w:rsidP="00596591">
      <w:pPr>
        <w:pStyle w:val="Default"/>
        <w:tabs>
          <w:tab w:val="left" w:pos="9498"/>
        </w:tabs>
        <w:spacing w:line="360" w:lineRule="auto"/>
        <w:ind w:left="426" w:right="543" w:firstLine="567"/>
        <w:jc w:val="both"/>
        <w:rPr>
          <w:rFonts w:asciiTheme="minorHAnsi" w:hAnsiTheme="minorHAnsi" w:cstheme="minorHAnsi"/>
          <w:b/>
        </w:rPr>
      </w:pPr>
    </w:p>
    <w:p w14:paraId="7C0027FC" w14:textId="06A7B1DE"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rPr>
      </w:pPr>
      <w:r w:rsidRPr="008F2CA9">
        <w:rPr>
          <w:rFonts w:asciiTheme="minorHAnsi" w:hAnsiTheme="minorHAnsi" w:cstheme="minorHAnsi"/>
          <w:b/>
        </w:rPr>
        <w:t xml:space="preserve">Τα σχολεία της ΔΔΕ Ανατολικής Θεσσαλονίκης δύνανται να επιλέξουν μόνο από τα προγράμματα Κ.Ε.ΠΕ.Α της Π.Δ.Ε. Κεντρικής Μακεδονίας </w:t>
      </w:r>
      <w:r w:rsidRPr="008F2CA9">
        <w:rPr>
          <w:rFonts w:asciiTheme="minorHAnsi" w:hAnsiTheme="minorHAnsi" w:cstheme="minorHAnsi"/>
        </w:rPr>
        <w:t>(όπως αναγράφονται στο συνημμένο ΠΙΝΑΚΑ ΕΚΠΑΙΔΕΥΤΙΚΩΝ ΠΡΟΓΡΑΜΜΑΤΩΝ Κ.Ε.ΠΕ.Α. Π.Δ.Ε. ΚΕΝΤΡΙΚΗΣ ΜΑΚΕΔΟΝΙΑΣ), για τα οποία κρίνουν ότι ενδιαφέρονται οι μαθητές/</w:t>
      </w:r>
      <w:proofErr w:type="spellStart"/>
      <w:r w:rsidRPr="008F2CA9">
        <w:rPr>
          <w:rFonts w:asciiTheme="minorHAnsi" w:hAnsiTheme="minorHAnsi" w:cstheme="minorHAnsi"/>
        </w:rPr>
        <w:t>τριές</w:t>
      </w:r>
      <w:proofErr w:type="spellEnd"/>
      <w:r w:rsidRPr="008F2CA9">
        <w:rPr>
          <w:rFonts w:asciiTheme="minorHAnsi" w:hAnsiTheme="minorHAnsi" w:cstheme="minorHAnsi"/>
        </w:rPr>
        <w:t xml:space="preserve"> τους και καλύπτουν τις εκπαιδευτικές ανάγκες και τους στόχους του σχολείου τους. Οι αιτήσεις των σχολείων θα διαβιβαστούν, αφού ταξινομηθούν και εφόσον πληρούν τις προϋποθέσεις (όχι πάνω από 2 Κ.Ε.ΠΕ.Α.</w:t>
      </w:r>
      <w:r w:rsidR="00143738" w:rsidRPr="008F2CA9">
        <w:rPr>
          <w:rFonts w:asciiTheme="minorHAnsi" w:hAnsiTheme="minorHAnsi" w:cstheme="minorHAnsi"/>
        </w:rPr>
        <w:t xml:space="preserve"> ανά σχολική μονάδα</w:t>
      </w:r>
      <w:r w:rsidRPr="008F2CA9">
        <w:rPr>
          <w:rFonts w:asciiTheme="minorHAnsi" w:hAnsiTheme="minorHAnsi" w:cstheme="minorHAnsi"/>
        </w:rPr>
        <w:t>) στα ενδιαφερόμενα Κ.Ε.ΠΕ.Α. έως την 21η Δεκεμβρίου. Η σειρά προτεραιότητας θα λαμβάνει υπόψη την προηγούμενη επίσκεψη σε Κ.Ε.ΠΕ.Α. της σχολικής μονάδας κατά την περίοδο Σεπτεμβρίου-Δεκεμβρίου 2021, όπως και την υποβολή προγραμμάτων Περιβαλλοντικής Εκπαίδευσης ή Πολιτιστικών Θεμάτων το τρέχον σχολικό έτος.</w:t>
      </w:r>
    </w:p>
    <w:p w14:paraId="2D0AEC94" w14:textId="6122EBF0"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rPr>
      </w:pPr>
      <w:r w:rsidRPr="008F2CA9">
        <w:rPr>
          <w:rFonts w:asciiTheme="minorHAnsi" w:hAnsiTheme="minorHAnsi" w:cstheme="minorHAnsi"/>
        </w:rPr>
        <w:t>Για την υλοπ</w:t>
      </w:r>
      <w:r w:rsidR="000C5874" w:rsidRPr="008F2CA9">
        <w:rPr>
          <w:rFonts w:asciiTheme="minorHAnsi" w:hAnsiTheme="minorHAnsi" w:cstheme="minorHAnsi"/>
        </w:rPr>
        <w:t>οίηση των εκπαιδευτικών δράσεων</w:t>
      </w:r>
      <w:r w:rsidRPr="008F2CA9">
        <w:rPr>
          <w:rFonts w:asciiTheme="minorHAnsi" w:hAnsiTheme="minorHAnsi" w:cstheme="minorHAnsi"/>
        </w:rPr>
        <w:t xml:space="preserve"> τα Κ.Ε.ΠΕ.Α. συνεργάζονται με τους/τις εκπαιδευτικούς των σχολικών μονάδων και έχουν την ευθύνη για την υλοποίησή τους, λαμβάνοντας υπόψη τις σχετικές οδηγίες για την αντιμετώπιση της επιδημικής κρίσης. Σε κάθε περίπτωση, τηρούνται κατά προτεραιότητα τα οριζόμενα στην υπό στοιχεία Δ1α/Γ.Π. οικ. 55254/10-09-2021 Κ.Υ.Α (4187Β) όπως ισχύει και κυρίως το άρθρο 4 §1., «Εκπαιδευτικές εκδρομές, μετακινήσεις μαθητών, σχολικές βιβλιοθήκες, μαθητικοί διαγωνισμοί, σχολικές εκδηλώσεις και τελετές», που αφορά στα μέτρα ασφαλούς λειτουργίας των εκπαιδευτικών μονάδων για την αποφυγή διάδοσης του </w:t>
      </w:r>
      <w:proofErr w:type="spellStart"/>
      <w:r w:rsidRPr="008F2CA9">
        <w:rPr>
          <w:rFonts w:asciiTheme="minorHAnsi" w:hAnsiTheme="minorHAnsi" w:cstheme="minorHAnsi"/>
        </w:rPr>
        <w:t>κορονοϊού</w:t>
      </w:r>
      <w:proofErr w:type="spellEnd"/>
      <w:r w:rsidRPr="008F2CA9">
        <w:rPr>
          <w:rFonts w:asciiTheme="minorHAnsi" w:hAnsiTheme="minorHAnsi" w:cstheme="minorHAnsi"/>
        </w:rPr>
        <w:t>, καθώς και τα κατά τόπους ισχύοντα μέτρα και απαγορεύσεις εξαιτίας του COVID-19. Κατά συνέπεια, το κάθε Κ.Ε.ΠΕ.Α. λαμβάνοντας υπόψη τις υγειονομικές συνθήκες που επικρατούν στην περιοχή ευθύνης του, δύναται να επιλέγει τον κατάλληλο τρόπο ανάπτυξης και υλοποίησης των προγραμμάτων του είτε με τη φυσική παρουσία μαθητών/τριών/εκπαιδευτικών, είτε με εξ αποστάσεως εκπαίδευση στο πλαίσιο της ευελιξίας και της προσαρμοστικότητας των εκπαιδευτικών προγραμμάτων των Κ.Ε.ΠΕ.Α. για την αποφυγή διάδοσης της Covid-19.</w:t>
      </w:r>
    </w:p>
    <w:p w14:paraId="1722B153" w14:textId="77777777" w:rsidR="00596591" w:rsidRDefault="00596591" w:rsidP="00596591">
      <w:pPr>
        <w:pStyle w:val="Default"/>
        <w:tabs>
          <w:tab w:val="left" w:pos="9498"/>
        </w:tabs>
        <w:spacing w:line="360" w:lineRule="auto"/>
        <w:ind w:left="426" w:right="543" w:firstLine="567"/>
        <w:jc w:val="both"/>
        <w:rPr>
          <w:rFonts w:asciiTheme="minorHAnsi" w:hAnsiTheme="minorHAnsi" w:cstheme="minorHAnsi"/>
        </w:rPr>
      </w:pPr>
    </w:p>
    <w:p w14:paraId="28F9828A" w14:textId="77777777"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rPr>
      </w:pPr>
      <w:bookmarkStart w:id="1" w:name="_GoBack"/>
      <w:bookmarkEnd w:id="1"/>
      <w:r w:rsidRPr="008F2CA9">
        <w:rPr>
          <w:rFonts w:asciiTheme="minorHAnsi" w:hAnsiTheme="minorHAnsi" w:cstheme="minorHAnsi"/>
        </w:rPr>
        <w:lastRenderedPageBreak/>
        <w:t>Συν: 1. ΠΙΝΑΚΑΣ ΕΚΠΑΙΔΕΥΤΙΚΩΝ ΠΡΟΓΡΑΜΜΑΤΩΝ Κ.Ε.ΠΕ.Α. Κ. ΜΑΚΕΔΟΝΙΑΣ</w:t>
      </w:r>
    </w:p>
    <w:p w14:paraId="0711A341" w14:textId="77777777" w:rsidR="00596591" w:rsidRPr="008F2CA9" w:rsidRDefault="00596591" w:rsidP="00596591">
      <w:pPr>
        <w:pStyle w:val="Default"/>
        <w:tabs>
          <w:tab w:val="left" w:pos="9498"/>
        </w:tabs>
        <w:spacing w:line="360" w:lineRule="auto"/>
        <w:ind w:left="426" w:right="543" w:firstLine="567"/>
        <w:jc w:val="both"/>
        <w:rPr>
          <w:rFonts w:asciiTheme="minorHAnsi" w:hAnsiTheme="minorHAnsi" w:cstheme="minorHAnsi"/>
        </w:rPr>
      </w:pPr>
      <w:r w:rsidRPr="008F2CA9">
        <w:rPr>
          <w:rFonts w:asciiTheme="minorHAnsi" w:hAnsiTheme="minorHAnsi" w:cstheme="minorHAnsi"/>
        </w:rPr>
        <w:t>2. Εγκύκλιος ΥΠΑΙΘ (Φ11/154902/Δ7/30-11-2021)</w:t>
      </w:r>
    </w:p>
    <w:p w14:paraId="4FC2ED17" w14:textId="77777777" w:rsidR="00E06B09" w:rsidRPr="008F2CA9" w:rsidRDefault="00E06B09" w:rsidP="00D7116F">
      <w:pPr>
        <w:tabs>
          <w:tab w:val="left" w:pos="9498"/>
        </w:tabs>
        <w:spacing w:line="360" w:lineRule="auto"/>
        <w:ind w:left="426" w:right="543" w:firstLine="567"/>
        <w:jc w:val="both"/>
        <w:rPr>
          <w:rFonts w:asciiTheme="minorHAnsi" w:hAnsiTheme="minorHAnsi" w:cstheme="minorHAnsi"/>
          <w:sz w:val="24"/>
          <w:szCs w:val="24"/>
          <w:lang w:val="fr-FR"/>
        </w:rPr>
      </w:pPr>
    </w:p>
    <w:p w14:paraId="5E78D275" w14:textId="77777777" w:rsidR="00D7116F" w:rsidRPr="008F2CA9" w:rsidRDefault="00D7116F" w:rsidP="00D7116F">
      <w:pPr>
        <w:pStyle w:val="a3"/>
        <w:ind w:left="2127" w:hanging="1701"/>
        <w:jc w:val="center"/>
        <w:rPr>
          <w:rFonts w:asciiTheme="minorHAnsi" w:hAnsiTheme="minorHAnsi" w:cstheme="minorHAnsi"/>
          <w:b/>
          <w:bCs/>
          <w:sz w:val="24"/>
          <w:szCs w:val="24"/>
        </w:rPr>
      </w:pPr>
    </w:p>
    <w:p w14:paraId="5C2EB688" w14:textId="77777777" w:rsidR="00D7116F" w:rsidRPr="008F2CA9" w:rsidRDefault="00D7116F" w:rsidP="00D7116F">
      <w:pPr>
        <w:pStyle w:val="a3"/>
        <w:ind w:left="426"/>
        <w:jc w:val="center"/>
        <w:rPr>
          <w:rFonts w:asciiTheme="minorHAnsi" w:hAnsiTheme="minorHAnsi" w:cstheme="minorHAnsi"/>
          <w:b/>
          <w:bCs/>
          <w:sz w:val="24"/>
          <w:szCs w:val="24"/>
        </w:rPr>
      </w:pPr>
      <w:r w:rsidRPr="008F2CA9">
        <w:rPr>
          <w:rFonts w:asciiTheme="minorHAnsi" w:hAnsiTheme="minorHAnsi" w:cstheme="minorHAnsi"/>
          <w:b/>
          <w:bCs/>
          <w:sz w:val="24"/>
          <w:szCs w:val="24"/>
        </w:rPr>
        <w:t>Η Διευθύντρια</w:t>
      </w:r>
    </w:p>
    <w:p w14:paraId="071D6C0E" w14:textId="77777777" w:rsidR="00D7116F" w:rsidRPr="008F2CA9" w:rsidRDefault="00D7116F" w:rsidP="00D7116F">
      <w:pPr>
        <w:spacing w:line="360" w:lineRule="auto"/>
        <w:ind w:left="426" w:right="260"/>
        <w:jc w:val="center"/>
        <w:rPr>
          <w:rFonts w:asciiTheme="minorHAnsi" w:hAnsiTheme="minorHAnsi" w:cstheme="minorHAnsi"/>
          <w:sz w:val="24"/>
          <w:szCs w:val="24"/>
        </w:rPr>
      </w:pPr>
      <w:r w:rsidRPr="008F2CA9">
        <w:rPr>
          <w:rFonts w:asciiTheme="minorHAnsi" w:hAnsiTheme="minorHAnsi" w:cstheme="minorHAnsi"/>
          <w:b/>
          <w:bCs/>
          <w:sz w:val="24"/>
          <w:szCs w:val="24"/>
        </w:rPr>
        <w:t>της Δ. Δ. Ε. Ανατολικής Θεσσαλονίκης</w:t>
      </w:r>
    </w:p>
    <w:p w14:paraId="0EC7171A" w14:textId="67423734" w:rsidR="00D7116F" w:rsidRPr="008F2CA9" w:rsidRDefault="00D7116F" w:rsidP="00D7116F">
      <w:pPr>
        <w:pStyle w:val="a3"/>
        <w:ind w:left="426"/>
        <w:jc w:val="center"/>
        <w:rPr>
          <w:rFonts w:asciiTheme="minorHAnsi" w:hAnsiTheme="minorHAnsi" w:cstheme="minorHAnsi"/>
          <w:b/>
          <w:bCs/>
          <w:sz w:val="24"/>
          <w:szCs w:val="24"/>
        </w:rPr>
      </w:pPr>
    </w:p>
    <w:p w14:paraId="0E7AEF96" w14:textId="77777777" w:rsidR="001B4BC9" w:rsidRPr="008F2CA9" w:rsidRDefault="001B4BC9" w:rsidP="00D7116F">
      <w:pPr>
        <w:pStyle w:val="a3"/>
        <w:ind w:left="426"/>
        <w:jc w:val="center"/>
        <w:rPr>
          <w:rFonts w:asciiTheme="minorHAnsi" w:hAnsiTheme="minorHAnsi" w:cstheme="minorHAnsi"/>
          <w:b/>
          <w:bCs/>
          <w:sz w:val="24"/>
          <w:szCs w:val="24"/>
        </w:rPr>
      </w:pPr>
    </w:p>
    <w:p w14:paraId="06CDF4E6" w14:textId="77777777" w:rsidR="00D7116F" w:rsidRPr="008F2CA9" w:rsidRDefault="00D7116F" w:rsidP="00D7116F">
      <w:pPr>
        <w:pStyle w:val="a3"/>
        <w:ind w:left="426"/>
        <w:jc w:val="center"/>
        <w:rPr>
          <w:rFonts w:asciiTheme="minorHAnsi" w:hAnsiTheme="minorHAnsi" w:cstheme="minorHAnsi"/>
          <w:b/>
          <w:bCs/>
          <w:sz w:val="24"/>
          <w:szCs w:val="24"/>
        </w:rPr>
      </w:pPr>
      <w:r w:rsidRPr="008F2CA9">
        <w:rPr>
          <w:rFonts w:asciiTheme="minorHAnsi" w:hAnsiTheme="minorHAnsi" w:cstheme="minorHAnsi"/>
          <w:b/>
          <w:bCs/>
          <w:sz w:val="24"/>
          <w:szCs w:val="24"/>
        </w:rPr>
        <w:t xml:space="preserve">Δρ. Ζωή </w:t>
      </w:r>
      <w:proofErr w:type="spellStart"/>
      <w:r w:rsidRPr="008F2CA9">
        <w:rPr>
          <w:rFonts w:asciiTheme="minorHAnsi" w:hAnsiTheme="minorHAnsi" w:cstheme="minorHAnsi"/>
          <w:b/>
          <w:bCs/>
          <w:sz w:val="24"/>
          <w:szCs w:val="24"/>
        </w:rPr>
        <w:t>Βαζούρα</w:t>
      </w:r>
      <w:proofErr w:type="spellEnd"/>
    </w:p>
    <w:p w14:paraId="2638D4BA" w14:textId="77777777" w:rsidR="00D7116F" w:rsidRPr="008F2CA9" w:rsidRDefault="00D7116F" w:rsidP="00D7116F">
      <w:pPr>
        <w:spacing w:line="360" w:lineRule="auto"/>
        <w:ind w:left="426" w:right="260"/>
        <w:jc w:val="center"/>
        <w:rPr>
          <w:rFonts w:asciiTheme="minorHAnsi" w:hAnsiTheme="minorHAnsi" w:cstheme="minorHAnsi"/>
          <w:sz w:val="24"/>
          <w:szCs w:val="24"/>
        </w:rPr>
      </w:pPr>
      <w:r w:rsidRPr="008F2CA9">
        <w:rPr>
          <w:rFonts w:asciiTheme="minorHAnsi" w:hAnsiTheme="minorHAnsi" w:cstheme="minorHAnsi"/>
          <w:b/>
          <w:bCs/>
          <w:sz w:val="24"/>
          <w:szCs w:val="24"/>
        </w:rPr>
        <w:t>Φιλόλογος</w:t>
      </w:r>
    </w:p>
    <w:p w14:paraId="6D45ADBF" w14:textId="77777777" w:rsidR="00D7116F" w:rsidRPr="008F2CA9" w:rsidRDefault="00D7116F" w:rsidP="005550E3">
      <w:pPr>
        <w:spacing w:line="360" w:lineRule="auto"/>
        <w:ind w:left="426" w:right="260"/>
        <w:jc w:val="both"/>
        <w:rPr>
          <w:rFonts w:asciiTheme="minorHAnsi" w:hAnsiTheme="minorHAnsi" w:cstheme="minorHAnsi"/>
          <w:sz w:val="22"/>
          <w:szCs w:val="22"/>
        </w:rPr>
      </w:pPr>
    </w:p>
    <w:tbl>
      <w:tblPr>
        <w:tblW w:w="9186" w:type="dxa"/>
        <w:tblInd w:w="-106" w:type="dxa"/>
        <w:tblLook w:val="01E0" w:firstRow="1" w:lastRow="1" w:firstColumn="1" w:lastColumn="1" w:noHBand="0" w:noVBand="0"/>
      </w:tblPr>
      <w:tblGrid>
        <w:gridCol w:w="222"/>
        <w:gridCol w:w="8964"/>
      </w:tblGrid>
      <w:tr w:rsidR="00E06B09" w:rsidRPr="008F2CA9" w14:paraId="58E548A0" w14:textId="77777777">
        <w:tc>
          <w:tcPr>
            <w:tcW w:w="222" w:type="dxa"/>
          </w:tcPr>
          <w:p w14:paraId="252771D9" w14:textId="77777777" w:rsidR="00E06B09" w:rsidRPr="008F2CA9" w:rsidRDefault="00E06B09" w:rsidP="009850D3">
            <w:pPr>
              <w:pStyle w:val="a3"/>
              <w:ind w:left="0"/>
              <w:rPr>
                <w:rFonts w:asciiTheme="minorHAnsi" w:hAnsiTheme="minorHAnsi" w:cstheme="minorHAnsi"/>
                <w:sz w:val="22"/>
                <w:szCs w:val="22"/>
              </w:rPr>
            </w:pPr>
          </w:p>
        </w:tc>
        <w:tc>
          <w:tcPr>
            <w:tcW w:w="8964" w:type="dxa"/>
          </w:tcPr>
          <w:p w14:paraId="7547563D" w14:textId="77777777" w:rsidR="00E06B09" w:rsidRPr="008F2CA9" w:rsidRDefault="00E06B09" w:rsidP="009F04E5">
            <w:pPr>
              <w:spacing w:line="360" w:lineRule="auto"/>
              <w:ind w:firstLine="3039"/>
              <w:jc w:val="both"/>
              <w:rPr>
                <w:rFonts w:asciiTheme="minorHAnsi" w:hAnsiTheme="minorHAnsi" w:cstheme="minorHAnsi"/>
                <w:sz w:val="22"/>
                <w:szCs w:val="22"/>
              </w:rPr>
            </w:pPr>
          </w:p>
          <w:p w14:paraId="4CC45C25" w14:textId="77777777" w:rsidR="00E06B09" w:rsidRPr="008F2CA9" w:rsidRDefault="00E06B09" w:rsidP="009F04E5">
            <w:pPr>
              <w:spacing w:line="360" w:lineRule="auto"/>
              <w:ind w:left="2127" w:firstLine="3039"/>
              <w:jc w:val="both"/>
              <w:rPr>
                <w:rFonts w:asciiTheme="minorHAnsi" w:hAnsiTheme="minorHAnsi" w:cstheme="minorHAnsi"/>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E06B09" w:rsidRPr="008F2CA9" w14:paraId="1FC4CE97" w14:textId="77777777">
              <w:tc>
                <w:tcPr>
                  <w:tcW w:w="5760" w:type="dxa"/>
                </w:tcPr>
                <w:p w14:paraId="240FC631" w14:textId="77777777" w:rsidR="00E06B09" w:rsidRPr="008F2CA9" w:rsidRDefault="00E06B09" w:rsidP="00DC67EF">
                  <w:pPr>
                    <w:pStyle w:val="a3"/>
                    <w:ind w:left="2127"/>
                    <w:rPr>
                      <w:rFonts w:asciiTheme="minorHAnsi" w:hAnsiTheme="minorHAnsi" w:cstheme="minorHAnsi"/>
                      <w:b/>
                      <w:bCs/>
                      <w:sz w:val="22"/>
                      <w:szCs w:val="22"/>
                    </w:rPr>
                  </w:pPr>
                </w:p>
                <w:p w14:paraId="0C331BF9" w14:textId="77777777" w:rsidR="00E06B09" w:rsidRPr="008F2CA9" w:rsidRDefault="00E06B09" w:rsidP="00833B1A">
                  <w:pPr>
                    <w:pStyle w:val="a3"/>
                    <w:ind w:left="0"/>
                    <w:rPr>
                      <w:rFonts w:asciiTheme="minorHAnsi" w:hAnsiTheme="minorHAnsi" w:cstheme="minorHAnsi"/>
                      <w:b/>
                      <w:bCs/>
                      <w:sz w:val="22"/>
                      <w:szCs w:val="22"/>
                    </w:rPr>
                  </w:pPr>
                </w:p>
              </w:tc>
            </w:tr>
            <w:tr w:rsidR="00E06B09" w:rsidRPr="008F2CA9" w14:paraId="26759FDF" w14:textId="77777777">
              <w:tc>
                <w:tcPr>
                  <w:tcW w:w="5760" w:type="dxa"/>
                </w:tcPr>
                <w:p w14:paraId="5C3633FF" w14:textId="77777777" w:rsidR="00E06B09" w:rsidRPr="008F2CA9" w:rsidRDefault="00E06B09" w:rsidP="009F04E5">
                  <w:pPr>
                    <w:pStyle w:val="a3"/>
                    <w:ind w:left="2127" w:firstLine="3039"/>
                    <w:jc w:val="center"/>
                    <w:rPr>
                      <w:rFonts w:asciiTheme="minorHAnsi" w:hAnsiTheme="minorHAnsi" w:cstheme="minorHAnsi"/>
                      <w:b/>
                      <w:bCs/>
                      <w:sz w:val="22"/>
                      <w:szCs w:val="22"/>
                    </w:rPr>
                  </w:pPr>
                </w:p>
              </w:tc>
            </w:tr>
            <w:tr w:rsidR="00E06B09" w:rsidRPr="008F2CA9" w14:paraId="7DD1E16A" w14:textId="77777777">
              <w:tc>
                <w:tcPr>
                  <w:tcW w:w="5760" w:type="dxa"/>
                </w:tcPr>
                <w:p w14:paraId="0982E683" w14:textId="77777777" w:rsidR="00E06B09" w:rsidRPr="008F2CA9" w:rsidRDefault="00E06B09" w:rsidP="009F04E5">
                  <w:pPr>
                    <w:pStyle w:val="a3"/>
                    <w:ind w:left="2127" w:firstLine="3039"/>
                    <w:jc w:val="center"/>
                    <w:rPr>
                      <w:rFonts w:asciiTheme="minorHAnsi" w:hAnsiTheme="minorHAnsi" w:cstheme="minorHAnsi"/>
                      <w:b/>
                      <w:bCs/>
                      <w:sz w:val="22"/>
                      <w:szCs w:val="22"/>
                    </w:rPr>
                  </w:pPr>
                </w:p>
              </w:tc>
            </w:tr>
          </w:tbl>
          <w:p w14:paraId="77C197B1" w14:textId="77777777" w:rsidR="00E06B09" w:rsidRPr="008F2CA9" w:rsidRDefault="00E06B09" w:rsidP="00C80D85">
            <w:pPr>
              <w:pStyle w:val="a3"/>
              <w:ind w:left="1265" w:firstLine="567"/>
              <w:jc w:val="center"/>
              <w:rPr>
                <w:rFonts w:asciiTheme="minorHAnsi" w:hAnsiTheme="minorHAnsi" w:cstheme="minorHAnsi"/>
                <w:b/>
                <w:bCs/>
                <w:sz w:val="22"/>
                <w:szCs w:val="22"/>
              </w:rPr>
            </w:pPr>
          </w:p>
        </w:tc>
      </w:tr>
    </w:tbl>
    <w:p w14:paraId="6F200E8B" w14:textId="77777777" w:rsidR="00E06B09" w:rsidRDefault="00E06B09" w:rsidP="00833B1A"/>
    <w:sectPr w:rsidR="00E06B09" w:rsidSect="00D7116F">
      <w:pgSz w:w="11906" w:h="16838"/>
      <w:pgMar w:top="720" w:right="1133"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E39"/>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05083724"/>
    <w:multiLevelType w:val="hybridMultilevel"/>
    <w:tmpl w:val="C4F6BB04"/>
    <w:lvl w:ilvl="0" w:tplc="1996E206">
      <w:start w:val="1"/>
      <w:numFmt w:val="decimal"/>
      <w:lvlText w:val="%1."/>
      <w:lvlJc w:val="left"/>
      <w:pPr>
        <w:ind w:left="1070" w:hanging="360"/>
      </w:pPr>
      <w:rPr>
        <w:rFonts w:hint="default"/>
      </w:rPr>
    </w:lvl>
    <w:lvl w:ilvl="1" w:tplc="04080019">
      <w:start w:val="1"/>
      <w:numFmt w:val="lowerLetter"/>
      <w:lvlText w:val="%2."/>
      <w:lvlJc w:val="left"/>
      <w:pPr>
        <w:ind w:left="1790" w:hanging="360"/>
      </w:pPr>
    </w:lvl>
    <w:lvl w:ilvl="2" w:tplc="0408001B">
      <w:start w:val="1"/>
      <w:numFmt w:val="lowerRoman"/>
      <w:lvlText w:val="%3."/>
      <w:lvlJc w:val="right"/>
      <w:pPr>
        <w:ind w:left="2510" w:hanging="180"/>
      </w:pPr>
    </w:lvl>
    <w:lvl w:ilvl="3" w:tplc="0408000F">
      <w:start w:val="1"/>
      <w:numFmt w:val="decimal"/>
      <w:lvlText w:val="%4."/>
      <w:lvlJc w:val="left"/>
      <w:pPr>
        <w:ind w:left="3230" w:hanging="360"/>
      </w:pPr>
    </w:lvl>
    <w:lvl w:ilvl="4" w:tplc="04080019">
      <w:start w:val="1"/>
      <w:numFmt w:val="lowerLetter"/>
      <w:lvlText w:val="%5."/>
      <w:lvlJc w:val="left"/>
      <w:pPr>
        <w:ind w:left="3950" w:hanging="360"/>
      </w:pPr>
    </w:lvl>
    <w:lvl w:ilvl="5" w:tplc="0408001B">
      <w:start w:val="1"/>
      <w:numFmt w:val="lowerRoman"/>
      <w:lvlText w:val="%6."/>
      <w:lvlJc w:val="right"/>
      <w:pPr>
        <w:ind w:left="4670" w:hanging="180"/>
      </w:pPr>
    </w:lvl>
    <w:lvl w:ilvl="6" w:tplc="0408000F">
      <w:start w:val="1"/>
      <w:numFmt w:val="decimal"/>
      <w:lvlText w:val="%7."/>
      <w:lvlJc w:val="left"/>
      <w:pPr>
        <w:ind w:left="5390" w:hanging="360"/>
      </w:pPr>
    </w:lvl>
    <w:lvl w:ilvl="7" w:tplc="04080019">
      <w:start w:val="1"/>
      <w:numFmt w:val="lowerLetter"/>
      <w:lvlText w:val="%8."/>
      <w:lvlJc w:val="left"/>
      <w:pPr>
        <w:ind w:left="6110" w:hanging="360"/>
      </w:pPr>
    </w:lvl>
    <w:lvl w:ilvl="8" w:tplc="0408001B">
      <w:start w:val="1"/>
      <w:numFmt w:val="lowerRoman"/>
      <w:lvlText w:val="%9."/>
      <w:lvlJc w:val="right"/>
      <w:pPr>
        <w:ind w:left="6830" w:hanging="180"/>
      </w:pPr>
    </w:lvl>
  </w:abstractNum>
  <w:abstractNum w:abstractNumId="2">
    <w:nsid w:val="069A6047"/>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nsid w:val="1A5022C4"/>
    <w:multiLevelType w:val="hybridMultilevel"/>
    <w:tmpl w:val="7696F30A"/>
    <w:lvl w:ilvl="0" w:tplc="555E55DE">
      <w:start w:val="1"/>
      <w:numFmt w:val="decimal"/>
      <w:lvlText w:val="%1."/>
      <w:lvlJc w:val="left"/>
      <w:pPr>
        <w:ind w:left="807" w:hanging="360"/>
      </w:pPr>
      <w:rPr>
        <w:rFonts w:hint="default"/>
      </w:rPr>
    </w:lvl>
    <w:lvl w:ilvl="1" w:tplc="04080019" w:tentative="1">
      <w:start w:val="1"/>
      <w:numFmt w:val="lowerLetter"/>
      <w:lvlText w:val="%2."/>
      <w:lvlJc w:val="left"/>
      <w:pPr>
        <w:ind w:left="1527" w:hanging="360"/>
      </w:pPr>
    </w:lvl>
    <w:lvl w:ilvl="2" w:tplc="0408001B" w:tentative="1">
      <w:start w:val="1"/>
      <w:numFmt w:val="lowerRoman"/>
      <w:lvlText w:val="%3."/>
      <w:lvlJc w:val="right"/>
      <w:pPr>
        <w:ind w:left="2247" w:hanging="180"/>
      </w:pPr>
    </w:lvl>
    <w:lvl w:ilvl="3" w:tplc="0408000F" w:tentative="1">
      <w:start w:val="1"/>
      <w:numFmt w:val="decimal"/>
      <w:lvlText w:val="%4."/>
      <w:lvlJc w:val="left"/>
      <w:pPr>
        <w:ind w:left="2967" w:hanging="360"/>
      </w:pPr>
    </w:lvl>
    <w:lvl w:ilvl="4" w:tplc="04080019" w:tentative="1">
      <w:start w:val="1"/>
      <w:numFmt w:val="lowerLetter"/>
      <w:lvlText w:val="%5."/>
      <w:lvlJc w:val="left"/>
      <w:pPr>
        <w:ind w:left="3687" w:hanging="360"/>
      </w:pPr>
    </w:lvl>
    <w:lvl w:ilvl="5" w:tplc="0408001B" w:tentative="1">
      <w:start w:val="1"/>
      <w:numFmt w:val="lowerRoman"/>
      <w:lvlText w:val="%6."/>
      <w:lvlJc w:val="right"/>
      <w:pPr>
        <w:ind w:left="4407" w:hanging="180"/>
      </w:pPr>
    </w:lvl>
    <w:lvl w:ilvl="6" w:tplc="0408000F" w:tentative="1">
      <w:start w:val="1"/>
      <w:numFmt w:val="decimal"/>
      <w:lvlText w:val="%7."/>
      <w:lvlJc w:val="left"/>
      <w:pPr>
        <w:ind w:left="5127" w:hanging="360"/>
      </w:pPr>
    </w:lvl>
    <w:lvl w:ilvl="7" w:tplc="04080019" w:tentative="1">
      <w:start w:val="1"/>
      <w:numFmt w:val="lowerLetter"/>
      <w:lvlText w:val="%8."/>
      <w:lvlJc w:val="left"/>
      <w:pPr>
        <w:ind w:left="5847" w:hanging="360"/>
      </w:pPr>
    </w:lvl>
    <w:lvl w:ilvl="8" w:tplc="0408001B" w:tentative="1">
      <w:start w:val="1"/>
      <w:numFmt w:val="lowerRoman"/>
      <w:lvlText w:val="%9."/>
      <w:lvlJc w:val="right"/>
      <w:pPr>
        <w:ind w:left="6567" w:hanging="180"/>
      </w:pPr>
    </w:lvl>
  </w:abstractNum>
  <w:abstractNum w:abstractNumId="4">
    <w:nsid w:val="40011C3B"/>
    <w:multiLevelType w:val="hybridMultilevel"/>
    <w:tmpl w:val="488A4A36"/>
    <w:lvl w:ilvl="0" w:tplc="2D44D06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5">
    <w:nsid w:val="71065326"/>
    <w:multiLevelType w:val="hybridMultilevel"/>
    <w:tmpl w:val="EEEA2846"/>
    <w:lvl w:ilvl="0" w:tplc="52E6D408">
      <w:start w:val="1"/>
      <w:numFmt w:val="bullet"/>
      <w:lvlText w:val="-"/>
      <w:lvlJc w:val="left"/>
      <w:pPr>
        <w:ind w:left="1440" w:hanging="360"/>
      </w:pPr>
      <w:rPr>
        <w:rFonts w:ascii="Arial" w:eastAsia="Times New Roman" w:hAnsi="Aria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6">
    <w:nsid w:val="7D73711A"/>
    <w:multiLevelType w:val="hybridMultilevel"/>
    <w:tmpl w:val="629427E4"/>
    <w:lvl w:ilvl="0" w:tplc="04080001">
      <w:start w:val="1"/>
      <w:numFmt w:val="bullet"/>
      <w:lvlText w:val=""/>
      <w:lvlJc w:val="left"/>
      <w:pPr>
        <w:ind w:left="2520" w:hanging="360"/>
      </w:pPr>
      <w:rPr>
        <w:rFonts w:ascii="Symbol" w:hAnsi="Symbol" w:cs="Symbol"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4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D"/>
    <w:rsid w:val="00006787"/>
    <w:rsid w:val="00027B1E"/>
    <w:rsid w:val="0007673B"/>
    <w:rsid w:val="00091E7B"/>
    <w:rsid w:val="000A7074"/>
    <w:rsid w:val="000B4EC8"/>
    <w:rsid w:val="000C04A9"/>
    <w:rsid w:val="000C5874"/>
    <w:rsid w:val="000E5ADB"/>
    <w:rsid w:val="000F0919"/>
    <w:rsid w:val="000F3B6A"/>
    <w:rsid w:val="001022C6"/>
    <w:rsid w:val="00111CDD"/>
    <w:rsid w:val="00116382"/>
    <w:rsid w:val="001208A0"/>
    <w:rsid w:val="00131228"/>
    <w:rsid w:val="00143738"/>
    <w:rsid w:val="00146008"/>
    <w:rsid w:val="00160569"/>
    <w:rsid w:val="00163D35"/>
    <w:rsid w:val="00170A53"/>
    <w:rsid w:val="001B4BC9"/>
    <w:rsid w:val="001C3FAC"/>
    <w:rsid w:val="001D146D"/>
    <w:rsid w:val="001E2082"/>
    <w:rsid w:val="00200082"/>
    <w:rsid w:val="00202891"/>
    <w:rsid w:val="002033BF"/>
    <w:rsid w:val="00227C66"/>
    <w:rsid w:val="00230E68"/>
    <w:rsid w:val="00237052"/>
    <w:rsid w:val="00244A13"/>
    <w:rsid w:val="00257761"/>
    <w:rsid w:val="00263E3E"/>
    <w:rsid w:val="0027746B"/>
    <w:rsid w:val="002867E9"/>
    <w:rsid w:val="0028684E"/>
    <w:rsid w:val="002913EA"/>
    <w:rsid w:val="00294B90"/>
    <w:rsid w:val="002C1483"/>
    <w:rsid w:val="002C714C"/>
    <w:rsid w:val="002D5B31"/>
    <w:rsid w:val="002E7A7D"/>
    <w:rsid w:val="002F3B41"/>
    <w:rsid w:val="002F7621"/>
    <w:rsid w:val="0030076A"/>
    <w:rsid w:val="00315EC9"/>
    <w:rsid w:val="003454B2"/>
    <w:rsid w:val="003471EB"/>
    <w:rsid w:val="00362C7F"/>
    <w:rsid w:val="00371B07"/>
    <w:rsid w:val="003845AA"/>
    <w:rsid w:val="003917EA"/>
    <w:rsid w:val="00392903"/>
    <w:rsid w:val="003948A7"/>
    <w:rsid w:val="00394A5B"/>
    <w:rsid w:val="00397F98"/>
    <w:rsid w:val="003A77B0"/>
    <w:rsid w:val="003C67C7"/>
    <w:rsid w:val="003D0CF2"/>
    <w:rsid w:val="003D1A8A"/>
    <w:rsid w:val="003E050C"/>
    <w:rsid w:val="003E55BF"/>
    <w:rsid w:val="003E62DE"/>
    <w:rsid w:val="003F6440"/>
    <w:rsid w:val="00405157"/>
    <w:rsid w:val="00407B2B"/>
    <w:rsid w:val="00414E5C"/>
    <w:rsid w:val="00420C19"/>
    <w:rsid w:val="00427908"/>
    <w:rsid w:val="0044146E"/>
    <w:rsid w:val="004657FC"/>
    <w:rsid w:val="0048389C"/>
    <w:rsid w:val="004843B4"/>
    <w:rsid w:val="00503B03"/>
    <w:rsid w:val="00516C7F"/>
    <w:rsid w:val="00517C14"/>
    <w:rsid w:val="00524C3C"/>
    <w:rsid w:val="00551315"/>
    <w:rsid w:val="005550E3"/>
    <w:rsid w:val="00560DC6"/>
    <w:rsid w:val="00581BA6"/>
    <w:rsid w:val="005835D4"/>
    <w:rsid w:val="00590A8D"/>
    <w:rsid w:val="00596591"/>
    <w:rsid w:val="005B31A2"/>
    <w:rsid w:val="005B3217"/>
    <w:rsid w:val="005D26B1"/>
    <w:rsid w:val="005E71F1"/>
    <w:rsid w:val="00603CD1"/>
    <w:rsid w:val="00614F28"/>
    <w:rsid w:val="006162A8"/>
    <w:rsid w:val="00620A96"/>
    <w:rsid w:val="0064244F"/>
    <w:rsid w:val="006513D0"/>
    <w:rsid w:val="00666E17"/>
    <w:rsid w:val="0068336C"/>
    <w:rsid w:val="006B3EB3"/>
    <w:rsid w:val="006C24EA"/>
    <w:rsid w:val="006C57DA"/>
    <w:rsid w:val="007165AF"/>
    <w:rsid w:val="0072495C"/>
    <w:rsid w:val="00737607"/>
    <w:rsid w:val="00753D41"/>
    <w:rsid w:val="00757A70"/>
    <w:rsid w:val="007766A7"/>
    <w:rsid w:val="007B0968"/>
    <w:rsid w:val="007C3C28"/>
    <w:rsid w:val="007C5C48"/>
    <w:rsid w:val="007D02BC"/>
    <w:rsid w:val="007D26C5"/>
    <w:rsid w:val="007F1F76"/>
    <w:rsid w:val="007F2985"/>
    <w:rsid w:val="00800A73"/>
    <w:rsid w:val="00823A18"/>
    <w:rsid w:val="00833B1A"/>
    <w:rsid w:val="00835AB7"/>
    <w:rsid w:val="008456C6"/>
    <w:rsid w:val="008476D1"/>
    <w:rsid w:val="008704A6"/>
    <w:rsid w:val="008764D0"/>
    <w:rsid w:val="008841B7"/>
    <w:rsid w:val="008A23F8"/>
    <w:rsid w:val="008A37F8"/>
    <w:rsid w:val="008A4A61"/>
    <w:rsid w:val="008A780B"/>
    <w:rsid w:val="008B48A5"/>
    <w:rsid w:val="008B7CAF"/>
    <w:rsid w:val="008D537C"/>
    <w:rsid w:val="008F2CA9"/>
    <w:rsid w:val="008F5145"/>
    <w:rsid w:val="00920D71"/>
    <w:rsid w:val="00932C8E"/>
    <w:rsid w:val="00943D78"/>
    <w:rsid w:val="009530A7"/>
    <w:rsid w:val="00953D35"/>
    <w:rsid w:val="009655E4"/>
    <w:rsid w:val="00976052"/>
    <w:rsid w:val="009850D3"/>
    <w:rsid w:val="009A29B7"/>
    <w:rsid w:val="009C0B8B"/>
    <w:rsid w:val="009D0A0C"/>
    <w:rsid w:val="009D18FA"/>
    <w:rsid w:val="009E09AE"/>
    <w:rsid w:val="009F04E5"/>
    <w:rsid w:val="009F3BA7"/>
    <w:rsid w:val="009F4391"/>
    <w:rsid w:val="00A21475"/>
    <w:rsid w:val="00A362DC"/>
    <w:rsid w:val="00A6731D"/>
    <w:rsid w:val="00A83270"/>
    <w:rsid w:val="00A873F9"/>
    <w:rsid w:val="00AA0A68"/>
    <w:rsid w:val="00AA30AA"/>
    <w:rsid w:val="00AA6AEF"/>
    <w:rsid w:val="00AA7D29"/>
    <w:rsid w:val="00AD04E2"/>
    <w:rsid w:val="00AD1F42"/>
    <w:rsid w:val="00AE294B"/>
    <w:rsid w:val="00AF5591"/>
    <w:rsid w:val="00B03263"/>
    <w:rsid w:val="00B128F4"/>
    <w:rsid w:val="00B132A0"/>
    <w:rsid w:val="00B226EE"/>
    <w:rsid w:val="00B27997"/>
    <w:rsid w:val="00B4158B"/>
    <w:rsid w:val="00B75D08"/>
    <w:rsid w:val="00B76F55"/>
    <w:rsid w:val="00B95B47"/>
    <w:rsid w:val="00B970E6"/>
    <w:rsid w:val="00BA3DB9"/>
    <w:rsid w:val="00BA48E8"/>
    <w:rsid w:val="00BC2B9A"/>
    <w:rsid w:val="00BC5078"/>
    <w:rsid w:val="00BD293D"/>
    <w:rsid w:val="00BE7475"/>
    <w:rsid w:val="00BF25E3"/>
    <w:rsid w:val="00BF61C3"/>
    <w:rsid w:val="00C12A11"/>
    <w:rsid w:val="00C231AD"/>
    <w:rsid w:val="00C30334"/>
    <w:rsid w:val="00C34C19"/>
    <w:rsid w:val="00C64468"/>
    <w:rsid w:val="00C67CC5"/>
    <w:rsid w:val="00C80D85"/>
    <w:rsid w:val="00C84D5C"/>
    <w:rsid w:val="00C87DA1"/>
    <w:rsid w:val="00CA6331"/>
    <w:rsid w:val="00CB581C"/>
    <w:rsid w:val="00CC0EEA"/>
    <w:rsid w:val="00CC568B"/>
    <w:rsid w:val="00CD1E4F"/>
    <w:rsid w:val="00CD445D"/>
    <w:rsid w:val="00CD76D8"/>
    <w:rsid w:val="00CF2424"/>
    <w:rsid w:val="00D42C61"/>
    <w:rsid w:val="00D5042A"/>
    <w:rsid w:val="00D5508B"/>
    <w:rsid w:val="00D7116F"/>
    <w:rsid w:val="00D84E16"/>
    <w:rsid w:val="00D8728C"/>
    <w:rsid w:val="00DA11C2"/>
    <w:rsid w:val="00DC0D9F"/>
    <w:rsid w:val="00DC67EF"/>
    <w:rsid w:val="00DE1DE7"/>
    <w:rsid w:val="00DF14C6"/>
    <w:rsid w:val="00DF5989"/>
    <w:rsid w:val="00E06B09"/>
    <w:rsid w:val="00E06BA3"/>
    <w:rsid w:val="00E11070"/>
    <w:rsid w:val="00E22A79"/>
    <w:rsid w:val="00E454D2"/>
    <w:rsid w:val="00E45FE6"/>
    <w:rsid w:val="00E57FA4"/>
    <w:rsid w:val="00E93B84"/>
    <w:rsid w:val="00E94BCE"/>
    <w:rsid w:val="00EA6B68"/>
    <w:rsid w:val="00EB78D5"/>
    <w:rsid w:val="00EB7F77"/>
    <w:rsid w:val="00EC0170"/>
    <w:rsid w:val="00EE10A1"/>
    <w:rsid w:val="00EF3D65"/>
    <w:rsid w:val="00F152CD"/>
    <w:rsid w:val="00F25096"/>
    <w:rsid w:val="00F503DB"/>
    <w:rsid w:val="00F719C4"/>
    <w:rsid w:val="00FD51AD"/>
    <w:rsid w:val="00FD5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E9173"/>
  <w15:docId w15:val="{01C59265-DFBA-476F-98C6-FF906821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cs="Courier New"/>
      <w:sz w:val="28"/>
      <w:szCs w:val="28"/>
    </w:rPr>
  </w:style>
  <w:style w:type="paragraph" w:styleId="3">
    <w:name w:val="heading 3"/>
    <w:basedOn w:val="a"/>
    <w:next w:val="a"/>
    <w:link w:val="3Char"/>
    <w:qFormat/>
    <w:rsid w:val="00C34C19"/>
    <w:pPr>
      <w:keepNext/>
      <w:outlineLvl w:val="2"/>
    </w:pPr>
    <w:rPr>
      <w:rFonts w:ascii="Times New Roman" w:hAnsi="Times New Roman" w:cs="Times New Roman"/>
      <w:sz w:val="24"/>
      <w:szCs w:val="20"/>
    </w:rPr>
  </w:style>
  <w:style w:type="paragraph" w:styleId="4">
    <w:name w:val="heading 4"/>
    <w:basedOn w:val="a"/>
    <w:next w:val="a"/>
    <w:link w:val="4Char"/>
    <w:qFormat/>
    <w:rsid w:val="00C34C19"/>
    <w:pPr>
      <w:keepNext/>
      <w:ind w:left="3600" w:firstLine="720"/>
      <w:jc w:val="both"/>
      <w:outlineLvl w:val="3"/>
    </w:pPr>
    <w:rPr>
      <w:rFonts w:ascii="Times New Roman" w:hAnsi="Times New Roman" w:cs="Times New Roman"/>
      <w:sz w:val="24"/>
      <w:szCs w:val="20"/>
    </w:rPr>
  </w:style>
  <w:style w:type="paragraph" w:styleId="5">
    <w:name w:val="heading 5"/>
    <w:basedOn w:val="a"/>
    <w:next w:val="a"/>
    <w:link w:val="5Char"/>
    <w:qFormat/>
    <w:rsid w:val="00C34C19"/>
    <w:pPr>
      <w:keepNext/>
      <w:tabs>
        <w:tab w:val="left" w:pos="351"/>
      </w:tabs>
      <w:ind w:left="351" w:right="84" w:hanging="351"/>
      <w:outlineLvl w:val="4"/>
    </w:pPr>
    <w:rPr>
      <w:rFonts w:ascii="Arial" w:hAnsi="Arial"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1D146D"/>
    <w:rPr>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basedOn w:val="a0"/>
    <w:link w:val="a3"/>
    <w:uiPriority w:val="99"/>
    <w:rsid w:val="001D146D"/>
    <w:rPr>
      <w:rFonts w:ascii="Courier New" w:hAnsi="Courier New" w:cs="Courier New"/>
      <w:sz w:val="28"/>
      <w:szCs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hAnsi="Arial Unicode MS" w:cs="Arial Unicode MS"/>
      <w:b/>
      <w:bCs/>
      <w:sz w:val="22"/>
      <w:szCs w:val="22"/>
    </w:rPr>
  </w:style>
  <w:style w:type="character" w:customStyle="1" w:styleId="Bodytext4">
    <w:name w:val="Body text (4)_"/>
    <w:link w:val="Bodytext40"/>
    <w:uiPriority w:val="99"/>
    <w:rsid w:val="001D146D"/>
    <w:rPr>
      <w:rFonts w:ascii="Arial"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hAnsi="Arial" w:cs="Times New Roman"/>
      <w:sz w:val="23"/>
      <w:szCs w:val="23"/>
    </w:rPr>
  </w:style>
  <w:style w:type="table" w:styleId="a4">
    <w:name w:val="Table Grid"/>
    <w:basedOn w:val="a1"/>
    <w:uiPriority w:val="99"/>
    <w:rsid w:val="001D146D"/>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1D146D"/>
    <w:rPr>
      <w:rFonts w:ascii="Tahoma" w:hAnsi="Tahoma" w:cs="Tahoma"/>
      <w:sz w:val="16"/>
      <w:szCs w:val="16"/>
    </w:rPr>
  </w:style>
  <w:style w:type="character" w:customStyle="1" w:styleId="Char0">
    <w:name w:val="Κείμενο πλαισίου Char"/>
    <w:basedOn w:val="a0"/>
    <w:link w:val="a5"/>
    <w:uiPriority w:val="99"/>
    <w:rsid w:val="001D146D"/>
    <w:rPr>
      <w:rFonts w:ascii="Tahoma" w:hAnsi="Tahoma" w:cs="Tahoma"/>
      <w:sz w:val="16"/>
      <w:szCs w:val="16"/>
    </w:rPr>
  </w:style>
  <w:style w:type="paragraph" w:styleId="2">
    <w:name w:val="Body Text 2"/>
    <w:basedOn w:val="a"/>
    <w:link w:val="2Char"/>
    <w:uiPriority w:val="99"/>
    <w:semiHidden/>
    <w:rsid w:val="00953D35"/>
    <w:pPr>
      <w:spacing w:after="120" w:line="480" w:lineRule="auto"/>
    </w:pPr>
  </w:style>
  <w:style w:type="character" w:customStyle="1" w:styleId="2Char">
    <w:name w:val="Σώμα κείμενου 2 Char"/>
    <w:basedOn w:val="a0"/>
    <w:link w:val="2"/>
    <w:uiPriority w:val="99"/>
    <w:semiHidden/>
    <w:rsid w:val="00953D35"/>
    <w:rPr>
      <w:rFonts w:ascii="Courier New" w:hAnsi="Courier New" w:cs="Courier New"/>
      <w:sz w:val="28"/>
      <w:szCs w:val="28"/>
    </w:rPr>
  </w:style>
  <w:style w:type="character" w:styleId="a6">
    <w:name w:val="Strong"/>
    <w:basedOn w:val="a0"/>
    <w:uiPriority w:val="99"/>
    <w:qFormat/>
    <w:rsid w:val="007F2985"/>
    <w:rPr>
      <w:rFonts w:cs="Times New Roman"/>
      <w:b/>
      <w:bCs/>
    </w:rPr>
  </w:style>
  <w:style w:type="character" w:styleId="-0">
    <w:name w:val="FollowedHyperlink"/>
    <w:basedOn w:val="a0"/>
    <w:uiPriority w:val="99"/>
    <w:semiHidden/>
    <w:rsid w:val="00524C3C"/>
    <w:rPr>
      <w:rFonts w:cs="Times New Roman"/>
      <w:color w:val="800080"/>
      <w:u w:val="single"/>
    </w:rPr>
  </w:style>
  <w:style w:type="character" w:customStyle="1" w:styleId="3Char">
    <w:name w:val="Επικεφαλίδα 3 Char"/>
    <w:basedOn w:val="a0"/>
    <w:link w:val="3"/>
    <w:rsid w:val="00C34C19"/>
    <w:rPr>
      <w:sz w:val="24"/>
      <w:szCs w:val="20"/>
    </w:rPr>
  </w:style>
  <w:style w:type="character" w:customStyle="1" w:styleId="4Char">
    <w:name w:val="Επικεφαλίδα 4 Char"/>
    <w:basedOn w:val="a0"/>
    <w:link w:val="4"/>
    <w:rsid w:val="00C34C19"/>
    <w:rPr>
      <w:sz w:val="24"/>
      <w:szCs w:val="20"/>
    </w:rPr>
  </w:style>
  <w:style w:type="character" w:customStyle="1" w:styleId="5Char">
    <w:name w:val="Επικεφαλίδα 5 Char"/>
    <w:basedOn w:val="a0"/>
    <w:link w:val="5"/>
    <w:rsid w:val="00C34C19"/>
    <w:rPr>
      <w:rFonts w:ascii="Arial" w:hAnsi="Arial" w:cs="Arial"/>
      <w:b/>
      <w:bCs/>
      <w:sz w:val="24"/>
      <w:szCs w:val="20"/>
    </w:rPr>
  </w:style>
  <w:style w:type="paragraph" w:customStyle="1" w:styleId="Default">
    <w:name w:val="Default"/>
    <w:rsid w:val="00C34C19"/>
    <w:pPr>
      <w:autoSpaceDE w:val="0"/>
      <w:autoSpaceDN w:val="0"/>
      <w:adjustRightInd w:val="0"/>
    </w:pPr>
    <w:rPr>
      <w:rFonts w:ascii="Calibri" w:hAnsi="Calibri" w:cs="Calibri"/>
      <w:color w:val="000000"/>
      <w:sz w:val="24"/>
      <w:szCs w:val="24"/>
    </w:rPr>
  </w:style>
  <w:style w:type="paragraph" w:styleId="Web">
    <w:name w:val="Normal (Web)"/>
    <w:basedOn w:val="a"/>
    <w:uiPriority w:val="99"/>
    <w:semiHidden/>
    <w:unhideWhenUsed/>
    <w:rsid w:val="00EC01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52211">
      <w:marLeft w:val="0"/>
      <w:marRight w:val="0"/>
      <w:marTop w:val="0"/>
      <w:marBottom w:val="0"/>
      <w:divBdr>
        <w:top w:val="none" w:sz="0" w:space="0" w:color="auto"/>
        <w:left w:val="none" w:sz="0" w:space="0" w:color="auto"/>
        <w:bottom w:val="none" w:sz="0" w:space="0" w:color="auto"/>
        <w:right w:val="none" w:sz="0" w:space="0" w:color="auto"/>
      </w:divBdr>
    </w:div>
    <w:div w:id="2031952217">
      <w:marLeft w:val="0"/>
      <w:marRight w:val="0"/>
      <w:marTop w:val="0"/>
      <w:marBottom w:val="0"/>
      <w:divBdr>
        <w:top w:val="none" w:sz="0" w:space="0" w:color="auto"/>
        <w:left w:val="none" w:sz="0" w:space="0" w:color="auto"/>
        <w:bottom w:val="none" w:sz="0" w:space="0" w:color="auto"/>
        <w:right w:val="none" w:sz="0" w:space="0" w:color="auto"/>
      </w:divBdr>
    </w:div>
    <w:div w:id="2031952220">
      <w:marLeft w:val="0"/>
      <w:marRight w:val="0"/>
      <w:marTop w:val="0"/>
      <w:marBottom w:val="0"/>
      <w:divBdr>
        <w:top w:val="none" w:sz="0" w:space="0" w:color="auto"/>
        <w:left w:val="none" w:sz="0" w:space="0" w:color="auto"/>
        <w:bottom w:val="none" w:sz="0" w:space="0" w:color="auto"/>
        <w:right w:val="none" w:sz="0" w:space="0" w:color="auto"/>
      </w:divBdr>
      <w:divsChild>
        <w:div w:id="2031952216">
          <w:marLeft w:val="0"/>
          <w:marRight w:val="0"/>
          <w:marTop w:val="0"/>
          <w:marBottom w:val="0"/>
          <w:divBdr>
            <w:top w:val="none" w:sz="0" w:space="0" w:color="auto"/>
            <w:left w:val="none" w:sz="0" w:space="0" w:color="auto"/>
            <w:bottom w:val="none" w:sz="0" w:space="0" w:color="auto"/>
            <w:right w:val="none" w:sz="0" w:space="0" w:color="auto"/>
          </w:divBdr>
          <w:divsChild>
            <w:div w:id="2031952222">
              <w:marLeft w:val="0"/>
              <w:marRight w:val="0"/>
              <w:marTop w:val="0"/>
              <w:marBottom w:val="0"/>
              <w:divBdr>
                <w:top w:val="none" w:sz="0" w:space="0" w:color="auto"/>
                <w:left w:val="none" w:sz="0" w:space="0" w:color="auto"/>
                <w:bottom w:val="none" w:sz="0" w:space="0" w:color="auto"/>
                <w:right w:val="none" w:sz="0" w:space="0" w:color="auto"/>
              </w:divBdr>
              <w:divsChild>
                <w:div w:id="2031952209">
                  <w:marLeft w:val="0"/>
                  <w:marRight w:val="0"/>
                  <w:marTop w:val="0"/>
                  <w:marBottom w:val="0"/>
                  <w:divBdr>
                    <w:top w:val="none" w:sz="0" w:space="0" w:color="auto"/>
                    <w:left w:val="none" w:sz="0" w:space="0" w:color="auto"/>
                    <w:bottom w:val="none" w:sz="0" w:space="0" w:color="auto"/>
                    <w:right w:val="none" w:sz="0" w:space="0" w:color="auto"/>
                  </w:divBdr>
                </w:div>
                <w:div w:id="2031952210">
                  <w:marLeft w:val="0"/>
                  <w:marRight w:val="0"/>
                  <w:marTop w:val="0"/>
                  <w:marBottom w:val="0"/>
                  <w:divBdr>
                    <w:top w:val="none" w:sz="0" w:space="0" w:color="auto"/>
                    <w:left w:val="none" w:sz="0" w:space="0" w:color="auto"/>
                    <w:bottom w:val="none" w:sz="0" w:space="0" w:color="auto"/>
                    <w:right w:val="none" w:sz="0" w:space="0" w:color="auto"/>
                  </w:divBdr>
                </w:div>
                <w:div w:id="2031952212">
                  <w:marLeft w:val="0"/>
                  <w:marRight w:val="0"/>
                  <w:marTop w:val="0"/>
                  <w:marBottom w:val="0"/>
                  <w:divBdr>
                    <w:top w:val="none" w:sz="0" w:space="0" w:color="auto"/>
                    <w:left w:val="none" w:sz="0" w:space="0" w:color="auto"/>
                    <w:bottom w:val="none" w:sz="0" w:space="0" w:color="auto"/>
                    <w:right w:val="none" w:sz="0" w:space="0" w:color="auto"/>
                  </w:divBdr>
                </w:div>
                <w:div w:id="2031952213">
                  <w:marLeft w:val="0"/>
                  <w:marRight w:val="0"/>
                  <w:marTop w:val="0"/>
                  <w:marBottom w:val="0"/>
                  <w:divBdr>
                    <w:top w:val="none" w:sz="0" w:space="0" w:color="auto"/>
                    <w:left w:val="none" w:sz="0" w:space="0" w:color="auto"/>
                    <w:bottom w:val="none" w:sz="0" w:space="0" w:color="auto"/>
                    <w:right w:val="none" w:sz="0" w:space="0" w:color="auto"/>
                  </w:divBdr>
                </w:div>
                <w:div w:id="2031952214">
                  <w:marLeft w:val="0"/>
                  <w:marRight w:val="0"/>
                  <w:marTop w:val="0"/>
                  <w:marBottom w:val="0"/>
                  <w:divBdr>
                    <w:top w:val="none" w:sz="0" w:space="0" w:color="auto"/>
                    <w:left w:val="none" w:sz="0" w:space="0" w:color="auto"/>
                    <w:bottom w:val="none" w:sz="0" w:space="0" w:color="auto"/>
                    <w:right w:val="none" w:sz="0" w:space="0" w:color="auto"/>
                  </w:divBdr>
                </w:div>
                <w:div w:id="2031952215">
                  <w:marLeft w:val="0"/>
                  <w:marRight w:val="0"/>
                  <w:marTop w:val="0"/>
                  <w:marBottom w:val="0"/>
                  <w:divBdr>
                    <w:top w:val="none" w:sz="0" w:space="0" w:color="auto"/>
                    <w:left w:val="none" w:sz="0" w:space="0" w:color="auto"/>
                    <w:bottom w:val="none" w:sz="0" w:space="0" w:color="auto"/>
                    <w:right w:val="none" w:sz="0" w:space="0" w:color="auto"/>
                  </w:divBdr>
                </w:div>
                <w:div w:id="2031952218">
                  <w:marLeft w:val="0"/>
                  <w:marRight w:val="0"/>
                  <w:marTop w:val="0"/>
                  <w:marBottom w:val="0"/>
                  <w:divBdr>
                    <w:top w:val="none" w:sz="0" w:space="0" w:color="auto"/>
                    <w:left w:val="none" w:sz="0" w:space="0" w:color="auto"/>
                    <w:bottom w:val="none" w:sz="0" w:space="0" w:color="auto"/>
                    <w:right w:val="none" w:sz="0" w:space="0" w:color="auto"/>
                  </w:divBdr>
                </w:div>
                <w:div w:id="2031952219">
                  <w:marLeft w:val="0"/>
                  <w:marRight w:val="0"/>
                  <w:marTop w:val="0"/>
                  <w:marBottom w:val="0"/>
                  <w:divBdr>
                    <w:top w:val="none" w:sz="0" w:space="0" w:color="auto"/>
                    <w:left w:val="none" w:sz="0" w:space="0" w:color="auto"/>
                    <w:bottom w:val="none" w:sz="0" w:space="0" w:color="auto"/>
                    <w:right w:val="none" w:sz="0" w:space="0" w:color="auto"/>
                  </w:divBdr>
                </w:div>
                <w:div w:id="2031952221">
                  <w:marLeft w:val="0"/>
                  <w:marRight w:val="0"/>
                  <w:marTop w:val="0"/>
                  <w:marBottom w:val="0"/>
                  <w:divBdr>
                    <w:top w:val="none" w:sz="0" w:space="0" w:color="auto"/>
                    <w:left w:val="none" w:sz="0" w:space="0" w:color="auto"/>
                    <w:bottom w:val="none" w:sz="0" w:space="0" w:color="auto"/>
                    <w:right w:val="none" w:sz="0" w:space="0" w:color="auto"/>
                  </w:divBdr>
                </w:div>
                <w:div w:id="20319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UeMz7wMy8K5Stc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pka@dide-a.thess.sch.g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773</Words>
  <Characters>4176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Λογαριασμός Microsoft</cp:lastModifiedBy>
  <cp:revision>9</cp:revision>
  <cp:lastPrinted>2019-12-05T08:08:00Z</cp:lastPrinted>
  <dcterms:created xsi:type="dcterms:W3CDTF">2021-12-09T08:08:00Z</dcterms:created>
  <dcterms:modified xsi:type="dcterms:W3CDTF">2021-12-09T08:32:00Z</dcterms:modified>
</cp:coreProperties>
</file>